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52" w:rsidRPr="00957083" w:rsidRDefault="00BF3A96" w:rsidP="00957083">
      <w:pPr>
        <w:spacing w:after="0" w:line="240" w:lineRule="auto"/>
        <w:jc w:val="center"/>
        <w:textAlignment w:val="baseline"/>
        <w:rPr>
          <w:rFonts w:ascii="inherit" w:eastAsia="Times New Roman" w:hAnsi="inherit" w:cs="Times New Roman"/>
          <w:b/>
          <w:bCs/>
          <w:lang w:eastAsia="tr-TR"/>
        </w:rPr>
      </w:pPr>
      <w:r w:rsidRPr="00957083">
        <w:rPr>
          <w:rFonts w:ascii="inherit" w:eastAsia="Times New Roman" w:hAnsi="inherit" w:cs="Times New Roman"/>
          <w:b/>
          <w:bCs/>
          <w:lang w:eastAsia="tr-TR"/>
        </w:rPr>
        <w:t xml:space="preserve">TOROS ÜNİVERSİTESİ </w:t>
      </w:r>
    </w:p>
    <w:p w:rsidR="00785860" w:rsidRPr="00957083" w:rsidRDefault="00BF3A96" w:rsidP="00957083">
      <w:pPr>
        <w:spacing w:after="0" w:line="240" w:lineRule="auto"/>
        <w:jc w:val="center"/>
        <w:textAlignment w:val="baseline"/>
        <w:rPr>
          <w:rFonts w:ascii="inherit" w:eastAsia="Times New Roman" w:hAnsi="inherit" w:cs="Times New Roman"/>
          <w:b/>
          <w:bCs/>
          <w:lang w:eastAsia="tr-TR"/>
        </w:rPr>
      </w:pPr>
      <w:r w:rsidRPr="00957083">
        <w:rPr>
          <w:rFonts w:ascii="inherit" w:eastAsia="Times New Roman" w:hAnsi="inherit" w:cs="Times New Roman"/>
          <w:b/>
          <w:bCs/>
          <w:lang w:eastAsia="tr-TR"/>
        </w:rPr>
        <w:t>YAYIN KOMİSYONU YÖNERGESİ</w:t>
      </w:r>
    </w:p>
    <w:p w:rsidR="00CC3B92" w:rsidRPr="00957083" w:rsidRDefault="00CC3B92" w:rsidP="00957083">
      <w:pPr>
        <w:spacing w:after="0" w:line="240" w:lineRule="auto"/>
        <w:jc w:val="center"/>
        <w:textAlignment w:val="baseline"/>
        <w:rPr>
          <w:rFonts w:ascii="inherit" w:eastAsia="Times New Roman" w:hAnsi="inherit" w:cs="Times New Roman"/>
          <w:b/>
          <w:bCs/>
          <w:lang w:eastAsia="tr-TR"/>
        </w:rPr>
      </w:pPr>
      <w:r w:rsidRPr="00957083">
        <w:rPr>
          <w:rFonts w:ascii="inherit" w:eastAsia="Times New Roman" w:hAnsi="inherit" w:cs="Times New Roman"/>
          <w:b/>
          <w:bCs/>
          <w:lang w:eastAsia="tr-TR"/>
        </w:rPr>
        <w:t>(</w:t>
      </w:r>
      <w:r w:rsidR="00DC0086" w:rsidRPr="00957083">
        <w:rPr>
          <w:rFonts w:ascii="inherit" w:eastAsia="Times New Roman" w:hAnsi="inherit" w:cs="Times New Roman"/>
          <w:b/>
          <w:bCs/>
          <w:lang w:eastAsia="tr-TR"/>
        </w:rPr>
        <w:t>Kabu</w:t>
      </w:r>
      <w:r w:rsidR="000118C5" w:rsidRPr="00957083">
        <w:rPr>
          <w:rFonts w:ascii="inherit" w:eastAsia="Times New Roman" w:hAnsi="inherit" w:cs="Times New Roman"/>
          <w:b/>
          <w:bCs/>
          <w:lang w:eastAsia="tr-TR"/>
        </w:rPr>
        <w:t>l</w:t>
      </w:r>
      <w:r w:rsidR="00F5716A" w:rsidRPr="00957083">
        <w:rPr>
          <w:rFonts w:ascii="inherit" w:eastAsia="Times New Roman" w:hAnsi="inherit" w:cs="Times New Roman"/>
          <w:b/>
          <w:bCs/>
          <w:lang w:eastAsia="tr-TR"/>
        </w:rPr>
        <w:t>ü</w:t>
      </w:r>
      <w:r w:rsidR="00997E74">
        <w:rPr>
          <w:rFonts w:ascii="inherit" w:eastAsia="Times New Roman" w:hAnsi="inherit" w:cs="Times New Roman"/>
          <w:b/>
          <w:bCs/>
          <w:lang w:eastAsia="tr-TR"/>
        </w:rPr>
        <w:t>: 04/06/</w:t>
      </w:r>
      <w:bookmarkStart w:id="0" w:name="_GoBack"/>
      <w:bookmarkEnd w:id="0"/>
      <w:r w:rsidRPr="00957083">
        <w:rPr>
          <w:rFonts w:ascii="inherit" w:eastAsia="Times New Roman" w:hAnsi="inherit" w:cs="Times New Roman"/>
          <w:b/>
          <w:bCs/>
          <w:lang w:eastAsia="tr-TR"/>
        </w:rPr>
        <w:t xml:space="preserve">2014 tarih ve 7/45 </w:t>
      </w:r>
      <w:r w:rsidR="000118C5" w:rsidRPr="00957083">
        <w:rPr>
          <w:rFonts w:ascii="inherit" w:eastAsia="Times New Roman" w:hAnsi="inherit" w:cs="Times New Roman"/>
          <w:b/>
          <w:bCs/>
          <w:lang w:eastAsia="tr-TR"/>
        </w:rPr>
        <w:t xml:space="preserve">no.lu </w:t>
      </w:r>
      <w:r w:rsidRPr="00957083">
        <w:rPr>
          <w:rFonts w:ascii="inherit" w:eastAsia="Times New Roman" w:hAnsi="inherit" w:cs="Times New Roman"/>
          <w:b/>
          <w:bCs/>
          <w:lang w:eastAsia="tr-TR"/>
        </w:rPr>
        <w:t>Senato Kararı)</w:t>
      </w:r>
    </w:p>
    <w:p w:rsidR="000B1152" w:rsidRPr="00957083" w:rsidRDefault="000B1152" w:rsidP="00957083">
      <w:pPr>
        <w:spacing w:after="0" w:line="240" w:lineRule="auto"/>
        <w:jc w:val="both"/>
        <w:textAlignment w:val="baseline"/>
        <w:rPr>
          <w:rFonts w:ascii="inherit" w:eastAsia="Times New Roman" w:hAnsi="inherit" w:cs="Times New Roman"/>
          <w:b/>
          <w:bCs/>
          <w:lang w:eastAsia="tr-TR"/>
        </w:rPr>
      </w:pPr>
    </w:p>
    <w:p w:rsidR="00E5401D" w:rsidRPr="00957083" w:rsidRDefault="00E5401D" w:rsidP="00957083">
      <w:pPr>
        <w:spacing w:after="0" w:line="240" w:lineRule="auto"/>
        <w:jc w:val="both"/>
        <w:textAlignment w:val="baseline"/>
        <w:rPr>
          <w:rFonts w:ascii="inherit" w:eastAsia="Times New Roman" w:hAnsi="inherit" w:cs="Times New Roman"/>
          <w:b/>
          <w:bCs/>
          <w:lang w:eastAsia="tr-TR"/>
        </w:rPr>
      </w:pPr>
    </w:p>
    <w:p w:rsidR="007C2ECF" w:rsidRPr="00957083" w:rsidRDefault="00711037"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A</w:t>
      </w:r>
      <w:r w:rsidR="007C2ECF" w:rsidRPr="00957083">
        <w:rPr>
          <w:rFonts w:ascii="inherit" w:eastAsia="Times New Roman" w:hAnsi="inherit" w:cs="Times New Roman"/>
          <w:b/>
          <w:bCs/>
          <w:lang w:eastAsia="tr-TR"/>
        </w:rPr>
        <w:t>maç, Kapsam ve Dayanak</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1. </w:t>
      </w:r>
      <w:r w:rsidRPr="00957083">
        <w:rPr>
          <w:rFonts w:ascii="inherit" w:eastAsia="Times New Roman" w:hAnsi="inherit" w:cs="Times New Roman"/>
          <w:lang w:eastAsia="tr-TR"/>
        </w:rPr>
        <w:t xml:space="preserve">Bu yönerge, 2547 Sayılı Yükseköğretim Yasasına göre düzenlenen "Üniversiteler Yayın Yönetmeliği" çerçevesinde, </w:t>
      </w:r>
      <w:r w:rsidR="00711037" w:rsidRPr="00957083">
        <w:rPr>
          <w:rFonts w:ascii="inherit" w:eastAsia="Times New Roman" w:hAnsi="inherit" w:cs="Times New Roman"/>
          <w:lang w:eastAsia="tr-TR"/>
        </w:rPr>
        <w:t>Toros</w:t>
      </w:r>
      <w:r w:rsidRPr="00957083">
        <w:rPr>
          <w:rFonts w:ascii="inherit" w:eastAsia="Times New Roman" w:hAnsi="inherit" w:cs="Times New Roman"/>
          <w:lang w:eastAsia="tr-TR"/>
        </w:rPr>
        <w:t xml:space="preserve"> Üniversitesi tarafından basılacak ve öncelikle ders aracı olarak kullanılacak olan yayınlara (ders kitabı, yardımcı ders kitabı, çeviri ders kitabı, ders notu</w:t>
      </w:r>
      <w:r w:rsidR="0041134A" w:rsidRPr="00957083">
        <w:rPr>
          <w:rFonts w:ascii="inherit" w:eastAsia="Times New Roman" w:hAnsi="inherit" w:cs="Times New Roman"/>
          <w:lang w:eastAsia="tr-TR"/>
        </w:rPr>
        <w:t xml:space="preserve"> ve diğer yayınlar</w:t>
      </w:r>
      <w:r w:rsidRPr="00957083">
        <w:rPr>
          <w:rFonts w:ascii="inherit" w:eastAsia="Times New Roman" w:hAnsi="inherit" w:cs="Times New Roman"/>
          <w:lang w:eastAsia="tr-TR"/>
        </w:rPr>
        <w:t>) içerik ve biçim bakımından bir standart getirilmesi ve basımı ile ilgili esasları düzenleyen hükümleri içerir.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Genel Hükümler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2. </w:t>
      </w:r>
      <w:r w:rsidRPr="00957083">
        <w:rPr>
          <w:rFonts w:ascii="inherit" w:eastAsia="Times New Roman" w:hAnsi="inherit" w:cs="Times New Roman"/>
          <w:lang w:eastAsia="tr-TR"/>
        </w:rPr>
        <w:t>Üniversiteye bağlı birimlerde yapılacak her türlü yayının planlanması, yayın kurallarına uygunluğunun sağlanması, yayınların denetlenmesi, basımı için sıra vb. her türlü işlemler Üniversite Yayın Komisyonu ile her birimde oluşturulacak yayın alt komisyonları tarafından gerçekleştirilir.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Komisyonun Kuruluşu</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3. </w:t>
      </w:r>
      <w:r w:rsidRPr="00957083">
        <w:rPr>
          <w:rFonts w:ascii="inherit" w:eastAsia="Times New Roman" w:hAnsi="inherit" w:cs="Times New Roman"/>
          <w:lang w:eastAsia="tr-TR"/>
        </w:rPr>
        <w:t>Yayın komisyonu, bir rektör yardımcısının başkanlığında, üniversite yönetim kurulunun kendi üyeleri arasından seçilen iki öğretim üyesinden oluşur. Seçilen üyelerin görev süreleri, yönetim kurulu üyelikleri ile sınırlıdır. </w:t>
      </w:r>
      <w:r w:rsidRPr="00957083">
        <w:rPr>
          <w:rFonts w:ascii="inherit" w:eastAsia="Times New Roman" w:hAnsi="inherit" w:cs="Times New Roman"/>
          <w:b/>
          <w:bCs/>
          <w:lang w:eastAsia="tr-TR"/>
        </w:rPr>
        <w:t>Yayın Komisyonu Kararları Üniversite Yönetim Kurulunun onayı ile kesinleşir.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Komisyonun Görevleri</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4. </w:t>
      </w:r>
      <w:r w:rsidRPr="00957083">
        <w:rPr>
          <w:rFonts w:ascii="inherit" w:eastAsia="Times New Roman" w:hAnsi="inherit" w:cs="Times New Roman"/>
          <w:lang w:eastAsia="tr-TR"/>
        </w:rPr>
        <w:t>Yayın Komisyonu, bu yönerge esaslarına göre:</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a.</w:t>
      </w:r>
      <w:r w:rsidRPr="00957083">
        <w:rPr>
          <w:rFonts w:ascii="inherit" w:eastAsia="Times New Roman" w:hAnsi="inherit" w:cs="Times New Roman"/>
          <w:lang w:eastAsia="tr-TR"/>
        </w:rPr>
        <w:t> Yayınlar açısından gerekli planlamaları yapar,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b.</w:t>
      </w:r>
      <w:r w:rsidRPr="00957083">
        <w:rPr>
          <w:rFonts w:ascii="inherit" w:eastAsia="Times New Roman" w:hAnsi="inherit" w:cs="Times New Roman"/>
          <w:lang w:eastAsia="tr-TR"/>
        </w:rPr>
        <w:t> Basıma hazır olarak gelen eserleri inceler ve eserlerin eğitim öğretim ihtiyaçları açısından yayına uygun olup olmadığına karar verir,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c.</w:t>
      </w:r>
      <w:r w:rsidRPr="00957083">
        <w:rPr>
          <w:rFonts w:ascii="inherit" w:eastAsia="Times New Roman" w:hAnsi="inherit" w:cs="Times New Roman"/>
          <w:lang w:eastAsia="tr-TR"/>
        </w:rPr>
        <w:t> Gelen yayın taslağının ders kitabı, yardımcı ders kitabı,</w:t>
      </w:r>
      <w:r w:rsidR="00BF3A96" w:rsidRPr="00957083">
        <w:rPr>
          <w:rFonts w:ascii="inherit" w:eastAsia="Times New Roman" w:hAnsi="inherit" w:cs="Times New Roman"/>
          <w:lang w:eastAsia="tr-TR"/>
        </w:rPr>
        <w:t xml:space="preserve"> ders notu ve d</w:t>
      </w:r>
      <w:r w:rsidRPr="00957083">
        <w:rPr>
          <w:rFonts w:ascii="inherit" w:eastAsia="Times New Roman" w:hAnsi="inherit" w:cs="Times New Roman"/>
          <w:lang w:eastAsia="tr-TR"/>
        </w:rPr>
        <w:t>iğer kategorilerden hangisi olduğunu kararlaştırılır,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d. </w:t>
      </w:r>
      <w:r w:rsidRPr="00957083">
        <w:rPr>
          <w:rFonts w:ascii="inherit" w:eastAsia="Times New Roman" w:hAnsi="inherit" w:cs="Times New Roman"/>
          <w:lang w:eastAsia="tr-TR"/>
        </w:rPr>
        <w:t>Basılma sırası, baskı adedi ve basılma şekli hakkında karar verir.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e.</w:t>
      </w:r>
      <w:r w:rsidRPr="00957083">
        <w:rPr>
          <w:rFonts w:ascii="inherit" w:eastAsia="Times New Roman" w:hAnsi="inherit" w:cs="Times New Roman"/>
          <w:lang w:eastAsia="tr-TR"/>
        </w:rPr>
        <w:t> Basılan eserlerin maliyet hesabı ve satış fiyatlarını belirler.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f.</w:t>
      </w:r>
      <w:r w:rsidRPr="00957083">
        <w:rPr>
          <w:rFonts w:ascii="inherit" w:eastAsia="Times New Roman" w:hAnsi="inherit" w:cs="Times New Roman"/>
          <w:lang w:eastAsia="tr-TR"/>
        </w:rPr>
        <w:t> Üniversiteler yayın yönetmenliğinin ilgili maddeleri uyarınca telif haklarını hesaplar ve ödeme şeklini belirler,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g.</w:t>
      </w:r>
      <w:r w:rsidRPr="00957083">
        <w:rPr>
          <w:rFonts w:ascii="inherit" w:eastAsia="Times New Roman" w:hAnsi="inherit" w:cs="Times New Roman"/>
          <w:lang w:eastAsia="tr-TR"/>
        </w:rPr>
        <w:t> Basılan eserlerin yönetmelikte belirlenen kurum ve kuruluşlara dağıtımını yapar veya yaptırır,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h.</w:t>
      </w:r>
      <w:r w:rsidRPr="00957083">
        <w:rPr>
          <w:rFonts w:ascii="inherit" w:eastAsia="Times New Roman" w:hAnsi="inherit" w:cs="Times New Roman"/>
          <w:lang w:eastAsia="tr-TR"/>
        </w:rPr>
        <w:t> Yayın komisyonu, çalışma açısından öğretim elemanları ile diğer idari personelin hizmetlerinden yararlanır, gerektiğinde meslek gruplarına göre geçici alt komiteler kurabilir.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Yayın Alt Komisyonları</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5. </w:t>
      </w:r>
      <w:r w:rsidRPr="00957083">
        <w:rPr>
          <w:rFonts w:ascii="inherit" w:eastAsia="Times New Roman" w:hAnsi="inherit" w:cs="Times New Roman"/>
          <w:lang w:eastAsia="tr-TR"/>
        </w:rPr>
        <w:t>Her fakülte, yüksekokul, enstitü ve merkezde dekan veya müdür tarafından görevlendirilecek bir dekan yardımcısı veya müdür yardımcısının başkanlığında ilgili birimin yönetim kurulu tarafından ve kendi üyeleri arasından seçilecek iki - dört öğretim üyesinden oluşur. Yayın alt komisyonları kararları, oy çokluğu ile alınır ve alınan kararlar Üniversite Yayın Komisyonuna sunulur.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Yayın Alt Komisyonlarının Görevleri</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6. </w:t>
      </w:r>
      <w:r w:rsidRPr="00957083">
        <w:rPr>
          <w:rFonts w:ascii="inherit" w:eastAsia="Times New Roman" w:hAnsi="inherit" w:cs="Times New Roman"/>
          <w:lang w:eastAsia="tr-TR"/>
        </w:rPr>
        <w:t>Üniversiteler, Yayın yönetmeliğinin 6. maddesi uyarınca basılmak üzere hazırlanmış taslak eserler yazar(lar) tarafından dekanlık, yüksek okul, enstitü ve merkez müdürlüklerine dilekçe ve iki nüsha taslak eserle başvuru yapar, birim basımının uygun olduğuna karar verirse yayın komisyon başkanlığına bir dilekçe ile bu eserin basımının yapılması için başvuru yapar.</w:t>
      </w:r>
    </w:p>
    <w:p w:rsidR="007C2ECF" w:rsidRPr="00957083" w:rsidRDefault="007C2ECF" w:rsidP="00957083">
      <w:pPr>
        <w:spacing w:after="0" w:line="240" w:lineRule="auto"/>
        <w:jc w:val="both"/>
        <w:textAlignment w:val="baseline"/>
        <w:rPr>
          <w:rFonts w:ascii="inherit" w:eastAsia="Times New Roman" w:hAnsi="inherit" w:cs="Times New Roman"/>
          <w:lang w:eastAsia="tr-TR"/>
        </w:rPr>
      </w:pPr>
      <w:r w:rsidRPr="00957083">
        <w:rPr>
          <w:rFonts w:ascii="inherit" w:eastAsia="Times New Roman" w:hAnsi="inherit" w:cs="Times New Roman"/>
          <w:lang w:eastAsia="tr-TR"/>
        </w:rPr>
        <w:t>Yayın Komisyon Üyeleri kitabı inceler ve kitabın bir alt komisyon tarafından incelenmesinin ve alt komisyon üyelerinin kitap basımı için gerekli olduğuna karar verir ya da kitap hakkında sadece yayın komisyon üyelerinin kararlarını yeterli bulabilir. Yayın alt komisyonları birimler bünyesinde basımı yapılan her türlü kitap, dergi, ders notları ile ilgili işlemlerinin düzenlenmesinden sorumludur.</w:t>
      </w:r>
    </w:p>
    <w:p w:rsidR="007C2ECF" w:rsidRPr="00957083" w:rsidRDefault="007C2ECF" w:rsidP="00957083">
      <w:pPr>
        <w:spacing w:after="0" w:line="240" w:lineRule="auto"/>
        <w:jc w:val="both"/>
        <w:textAlignment w:val="baseline"/>
        <w:rPr>
          <w:rFonts w:ascii="inherit" w:eastAsia="Times New Roman" w:hAnsi="inherit" w:cs="Times New Roman"/>
          <w:lang w:eastAsia="tr-TR"/>
        </w:rPr>
      </w:pPr>
      <w:r w:rsidRPr="00957083">
        <w:rPr>
          <w:rFonts w:ascii="inherit" w:eastAsia="Times New Roman" w:hAnsi="inherit" w:cs="Times New Roman"/>
          <w:lang w:eastAsia="tr-TR"/>
        </w:rPr>
        <w:t>Üniversite dışında öğretim üyelerince basımı gerçekleştirilecek yayınların</w:t>
      </w:r>
      <w:r w:rsidR="00622BB2" w:rsidRPr="00957083">
        <w:rPr>
          <w:rFonts w:ascii="inherit" w:eastAsia="Times New Roman" w:hAnsi="inherit" w:cs="Times New Roman"/>
          <w:lang w:eastAsia="tr-TR"/>
        </w:rPr>
        <w:t xml:space="preserve"> </w:t>
      </w:r>
      <w:r w:rsidRPr="00957083">
        <w:rPr>
          <w:rFonts w:ascii="inherit" w:eastAsia="Times New Roman" w:hAnsi="inherit" w:cs="Times New Roman"/>
          <w:lang w:eastAsia="tr-TR"/>
        </w:rPr>
        <w:t>da yayın komisyonundan / yayın alt komisyonundan izin alması gerekir.</w:t>
      </w:r>
    </w:p>
    <w:p w:rsidR="007C2ECF" w:rsidRPr="00957083" w:rsidRDefault="007C2ECF" w:rsidP="00957083">
      <w:pPr>
        <w:spacing w:after="0" w:line="240" w:lineRule="auto"/>
        <w:jc w:val="both"/>
        <w:textAlignment w:val="baseline"/>
        <w:rPr>
          <w:rFonts w:ascii="inherit" w:eastAsia="Times New Roman" w:hAnsi="inherit" w:cs="Times New Roman"/>
          <w:lang w:eastAsia="tr-TR"/>
        </w:rPr>
      </w:pPr>
      <w:r w:rsidRPr="00957083">
        <w:rPr>
          <w:rFonts w:ascii="inherit" w:eastAsia="Times New Roman" w:hAnsi="inherit" w:cs="Times New Roman"/>
          <w:lang w:eastAsia="tr-TR"/>
        </w:rPr>
        <w:t>Yayın alt komisyonuna verilen yayın taslaklarının aşağıda belirtilen hususlarda yayın komisyon başkanlığına görüş ve ön bilgi hazırlar.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lastRenderedPageBreak/>
        <w:t>a. </w:t>
      </w:r>
      <w:r w:rsidRPr="00957083">
        <w:rPr>
          <w:rFonts w:ascii="inherit" w:eastAsia="Times New Roman" w:hAnsi="inherit" w:cs="Times New Roman"/>
          <w:lang w:eastAsia="tr-TR"/>
        </w:rPr>
        <w:t>Nitelik ve eğitim – öğretim ihtiyaçları bakımından yayıma uygun olup olmadığını,</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b.</w:t>
      </w:r>
      <w:r w:rsidRPr="00957083">
        <w:rPr>
          <w:rFonts w:ascii="inherit" w:eastAsia="Times New Roman" w:hAnsi="inherit" w:cs="Times New Roman"/>
          <w:lang w:eastAsia="tr-TR"/>
        </w:rPr>
        <w:t xml:space="preserve"> Ders kitabı, yardımcı ders kitabı, ders </w:t>
      </w:r>
      <w:r w:rsidR="002376AD" w:rsidRPr="00957083">
        <w:rPr>
          <w:rFonts w:ascii="inherit" w:eastAsia="Times New Roman" w:hAnsi="inherit" w:cs="Times New Roman"/>
          <w:lang w:eastAsia="tr-TR"/>
        </w:rPr>
        <w:t>notu</w:t>
      </w:r>
      <w:r w:rsidRPr="00957083">
        <w:rPr>
          <w:rFonts w:ascii="inherit" w:eastAsia="Times New Roman" w:hAnsi="inherit" w:cs="Times New Roman"/>
          <w:lang w:eastAsia="tr-TR"/>
        </w:rPr>
        <w:t xml:space="preserve"> ve diğer kategorilerden hangisi olduğunu,</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c.</w:t>
      </w:r>
      <w:r w:rsidRPr="00957083">
        <w:rPr>
          <w:rFonts w:ascii="inherit" w:eastAsia="Times New Roman" w:hAnsi="inherit" w:cs="Times New Roman"/>
          <w:lang w:eastAsia="tr-TR"/>
        </w:rPr>
        <w:t> Başka üniversiteler de veya üniversiteler dışındaki kişiler tarafından hazırlanmış kendi birimleri ile ilgili ders kitabı niteliğindeki yayın taslaklarının basılıp basılmamasını,</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d.</w:t>
      </w:r>
      <w:r w:rsidRPr="00957083">
        <w:rPr>
          <w:rFonts w:ascii="inherit" w:eastAsia="Times New Roman" w:hAnsi="inherit" w:cs="Times New Roman"/>
          <w:lang w:eastAsia="tr-TR"/>
        </w:rPr>
        <w:t> Yayın taslaklarının dil bakımından güncel ve ilgili bilim dalının kurallarına uygun olup olmadığını inceler.</w:t>
      </w:r>
    </w:p>
    <w:p w:rsidR="007C2ECF" w:rsidRPr="00957083" w:rsidRDefault="007C2ECF" w:rsidP="00957083">
      <w:pPr>
        <w:spacing w:after="0" w:line="240" w:lineRule="auto"/>
        <w:jc w:val="both"/>
        <w:textAlignment w:val="baseline"/>
        <w:rPr>
          <w:rFonts w:ascii="inherit" w:eastAsia="Times New Roman" w:hAnsi="inherit" w:cs="Times New Roman"/>
          <w:lang w:eastAsia="tr-TR"/>
        </w:rPr>
      </w:pPr>
      <w:r w:rsidRPr="00957083">
        <w:rPr>
          <w:rFonts w:ascii="inherit" w:eastAsia="Times New Roman" w:hAnsi="inherit" w:cs="Times New Roman"/>
          <w:lang w:eastAsia="tr-TR"/>
        </w:rPr>
        <w:t>Alt komisyon üyeleri bu kitap hakkındaki görüşlerini Yayın Komisyon Başkanlığına bildirir.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Yayın Tanımları</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7. </w:t>
      </w:r>
      <w:r w:rsidRPr="00957083">
        <w:rPr>
          <w:rFonts w:ascii="inherit" w:eastAsia="Times New Roman" w:hAnsi="inherit" w:cs="Times New Roman"/>
          <w:lang w:eastAsia="tr-TR"/>
        </w:rPr>
        <w:t>Ders aracı olarak kullanılan yayınlar aşağıdaki gibi tanımlanmıştır: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a.</w:t>
      </w:r>
      <w:r w:rsidRPr="00957083">
        <w:rPr>
          <w:rFonts w:ascii="inherit" w:eastAsia="Times New Roman" w:hAnsi="inherit" w:cs="Times New Roman"/>
          <w:lang w:eastAsia="tr-TR"/>
        </w:rPr>
        <w:t> </w:t>
      </w:r>
      <w:r w:rsidRPr="00957083">
        <w:rPr>
          <w:rFonts w:ascii="inherit" w:eastAsia="Times New Roman" w:hAnsi="inherit" w:cs="Times New Roman"/>
          <w:b/>
          <w:bCs/>
          <w:lang w:eastAsia="tr-TR"/>
        </w:rPr>
        <w:t>Ders Kitabı: </w:t>
      </w:r>
      <w:r w:rsidRPr="00957083">
        <w:rPr>
          <w:rFonts w:ascii="inherit" w:eastAsia="Times New Roman" w:hAnsi="inherit" w:cs="Times New Roman"/>
          <w:lang w:eastAsia="tr-TR"/>
        </w:rPr>
        <w:t>Üniversitelerde eğitim – öğretimini sürdüren önlisans / lisans / lisansüstü öğrencilerinin aldıkları ders(ler)in içeriğini kapsayan özgün yayınlar.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b.</w:t>
      </w:r>
      <w:r w:rsidRPr="00957083">
        <w:rPr>
          <w:rFonts w:ascii="inherit" w:eastAsia="Times New Roman" w:hAnsi="inherit" w:cs="Times New Roman"/>
          <w:lang w:eastAsia="tr-TR"/>
        </w:rPr>
        <w:t> </w:t>
      </w:r>
      <w:r w:rsidRPr="00957083">
        <w:rPr>
          <w:rFonts w:ascii="inherit" w:eastAsia="Times New Roman" w:hAnsi="inherit" w:cs="Times New Roman"/>
          <w:b/>
          <w:bCs/>
          <w:lang w:eastAsia="tr-TR"/>
        </w:rPr>
        <w:t>Yardımcı Ders Kitabı: </w:t>
      </w:r>
      <w:r w:rsidRPr="00957083">
        <w:rPr>
          <w:rFonts w:ascii="inherit" w:eastAsia="Times New Roman" w:hAnsi="inherit" w:cs="Times New Roman"/>
          <w:lang w:eastAsia="tr-TR"/>
        </w:rPr>
        <w:t>Üniversitelerde eğitim – öğretimini sürdüren önlisans / lisans / lisansüstü öğrencilerinin aldıkları ders(ler)in içeriklerini kısmen kapsayan özgün yayınlar.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c.</w:t>
      </w:r>
      <w:r w:rsidRPr="00957083">
        <w:rPr>
          <w:rFonts w:ascii="inherit" w:eastAsia="Times New Roman" w:hAnsi="inherit" w:cs="Times New Roman"/>
          <w:lang w:eastAsia="tr-TR"/>
        </w:rPr>
        <w:t> </w:t>
      </w:r>
      <w:r w:rsidRPr="00957083">
        <w:rPr>
          <w:rFonts w:ascii="inherit" w:eastAsia="Times New Roman" w:hAnsi="inherit" w:cs="Times New Roman"/>
          <w:b/>
          <w:bCs/>
          <w:lang w:eastAsia="tr-TR"/>
        </w:rPr>
        <w:t>Çeviri Ders Kitabı: </w:t>
      </w:r>
      <w:r w:rsidRPr="00957083">
        <w:rPr>
          <w:rFonts w:ascii="inherit" w:eastAsia="Times New Roman" w:hAnsi="inherit" w:cs="Times New Roman"/>
          <w:lang w:eastAsia="tr-TR"/>
        </w:rPr>
        <w:t>Üniversitelerde eğitim – öğretimini sürdüren önlisans / lisans / lisansüstü öğrencilerinin aldıkları ders(ler)in içeriklerini büyük ölçüde veya kısmen kapsayan çeviri yayınlar.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d.</w:t>
      </w:r>
      <w:r w:rsidR="000B1152" w:rsidRPr="00957083">
        <w:rPr>
          <w:rFonts w:ascii="inherit" w:eastAsia="Times New Roman" w:hAnsi="inherit" w:cs="Times New Roman"/>
          <w:b/>
          <w:bCs/>
          <w:lang w:eastAsia="tr-TR"/>
        </w:rPr>
        <w:t xml:space="preserve"> </w:t>
      </w:r>
      <w:r w:rsidRPr="00957083">
        <w:rPr>
          <w:rFonts w:ascii="inherit" w:eastAsia="Times New Roman" w:hAnsi="inherit" w:cs="Times New Roman"/>
          <w:b/>
          <w:bCs/>
          <w:lang w:eastAsia="tr-TR"/>
        </w:rPr>
        <w:t>Ders Notu: </w:t>
      </w:r>
      <w:r w:rsidRPr="00957083">
        <w:rPr>
          <w:rFonts w:ascii="inherit" w:eastAsia="Times New Roman" w:hAnsi="inherit" w:cs="Times New Roman"/>
          <w:lang w:eastAsia="tr-TR"/>
        </w:rPr>
        <w:t>Üniversitelerde eğitim – öğretimini sürdüren önlisans / lisans / lisansüstü öğrencilerinin aldıkları ders(ler)in içeriklerini büyük ölçüde veya kısmen kapsayan derleme yayınlar.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Yayın Önerilerinin Hazırlanması ve Sunulması</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8. </w:t>
      </w:r>
      <w:r w:rsidRPr="00957083">
        <w:rPr>
          <w:rFonts w:ascii="inherit" w:eastAsia="Times New Roman" w:hAnsi="inherit" w:cs="Times New Roman"/>
          <w:lang w:eastAsia="tr-TR"/>
        </w:rPr>
        <w:t>Yayın önerileri dört kopya halinde hazırlanır ve sunulur.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9. </w:t>
      </w:r>
      <w:r w:rsidRPr="00957083">
        <w:rPr>
          <w:rFonts w:ascii="inherit" w:eastAsia="Times New Roman" w:hAnsi="inherit" w:cs="Times New Roman"/>
          <w:lang w:eastAsia="tr-TR"/>
        </w:rPr>
        <w:t>Yayınlar, yazar(lar)ın bağlı olduğu bölüm başkanı ve dekan / müdürün onayı ile Yayın Komisyonu Başkanlığına iletilir.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10. </w:t>
      </w:r>
      <w:r w:rsidRPr="00957083">
        <w:rPr>
          <w:rFonts w:ascii="inherit" w:eastAsia="Times New Roman" w:hAnsi="inherit" w:cs="Times New Roman"/>
          <w:lang w:eastAsia="tr-TR"/>
        </w:rPr>
        <w:t>Yayın Komisyonu Başkanlığı, yayının değerlendirme sonucunu</w:t>
      </w:r>
      <w:r w:rsidR="00021443" w:rsidRPr="00957083">
        <w:rPr>
          <w:rFonts w:ascii="inherit" w:eastAsia="Times New Roman" w:hAnsi="inherit" w:cs="Times New Roman"/>
          <w:lang w:eastAsia="tr-TR"/>
        </w:rPr>
        <w:t xml:space="preserve"> en geç </w:t>
      </w:r>
      <w:r w:rsidRPr="00957083">
        <w:rPr>
          <w:rFonts w:ascii="inherit" w:eastAsia="Times New Roman" w:hAnsi="inherit" w:cs="Times New Roman"/>
          <w:lang w:eastAsia="tr-TR"/>
        </w:rPr>
        <w:t>üç ay içinde yazar(lar)a bildirir.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Yayınlarda Biçim Bakımından Aranan Nitelikler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11. </w:t>
      </w:r>
      <w:r w:rsidRPr="00957083">
        <w:rPr>
          <w:rFonts w:ascii="inherit" w:eastAsia="Times New Roman" w:hAnsi="inherit" w:cs="Times New Roman"/>
          <w:lang w:eastAsia="tr-TR"/>
        </w:rPr>
        <w:t>Kitap kapağına göre hazırlanacak</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a.</w:t>
      </w:r>
      <w:r w:rsidRPr="00957083">
        <w:rPr>
          <w:rFonts w:ascii="inherit" w:eastAsia="Times New Roman" w:hAnsi="inherit" w:cs="Times New Roman"/>
          <w:lang w:eastAsia="tr-TR"/>
        </w:rPr>
        <w:t> </w:t>
      </w:r>
      <w:r w:rsidRPr="00957083">
        <w:rPr>
          <w:rFonts w:ascii="inherit" w:eastAsia="Times New Roman" w:hAnsi="inherit" w:cs="Times New Roman"/>
          <w:b/>
          <w:bCs/>
          <w:lang w:eastAsia="tr-TR"/>
        </w:rPr>
        <w:t>Ön ve iç kapak: </w:t>
      </w:r>
      <w:r w:rsidRPr="00957083">
        <w:rPr>
          <w:rFonts w:ascii="inherit" w:eastAsia="Times New Roman" w:hAnsi="inherit" w:cs="Times New Roman"/>
          <w:lang w:eastAsia="tr-TR"/>
        </w:rPr>
        <w:t xml:space="preserve">Yayının ön kapağı ve iç kapağın ön yüzünde üst solda </w:t>
      </w:r>
      <w:r w:rsidR="00711037" w:rsidRPr="00957083">
        <w:rPr>
          <w:rFonts w:ascii="inherit" w:eastAsia="Times New Roman" w:hAnsi="inherit" w:cs="Times New Roman"/>
          <w:lang w:eastAsia="tr-TR"/>
        </w:rPr>
        <w:t>Toros</w:t>
      </w:r>
      <w:r w:rsidRPr="00957083">
        <w:rPr>
          <w:rFonts w:ascii="inherit" w:eastAsia="Times New Roman" w:hAnsi="inherit" w:cs="Times New Roman"/>
          <w:lang w:eastAsia="tr-TR"/>
        </w:rPr>
        <w:t xml:space="preserve"> Üniversitesi amblemi ve devamında </w:t>
      </w:r>
      <w:r w:rsidR="00711037" w:rsidRPr="00957083">
        <w:rPr>
          <w:rFonts w:ascii="inherit" w:eastAsia="Times New Roman" w:hAnsi="inherit" w:cs="Times New Roman"/>
          <w:lang w:eastAsia="tr-TR"/>
        </w:rPr>
        <w:t>Toos</w:t>
      </w:r>
      <w:r w:rsidRPr="00957083">
        <w:rPr>
          <w:rFonts w:ascii="inherit" w:eastAsia="Times New Roman" w:hAnsi="inherit" w:cs="Times New Roman"/>
          <w:lang w:eastAsia="tr-TR"/>
        </w:rPr>
        <w:t xml:space="preserve"> Üniversitesi Yayınları No: 00 yazısı, ortada yayının adı, altında yazar(lar)ın unvanı, adı soyadı, en altta ise yer ve basım yılı bulunmalıdır.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b.</w:t>
      </w:r>
      <w:r w:rsidRPr="00957083">
        <w:rPr>
          <w:rFonts w:ascii="inherit" w:eastAsia="Times New Roman" w:hAnsi="inherit" w:cs="Times New Roman"/>
          <w:lang w:eastAsia="tr-TR"/>
        </w:rPr>
        <w:t> </w:t>
      </w:r>
      <w:r w:rsidRPr="00957083">
        <w:rPr>
          <w:rFonts w:ascii="inherit" w:eastAsia="Times New Roman" w:hAnsi="inherit" w:cs="Times New Roman"/>
          <w:b/>
          <w:bCs/>
          <w:lang w:eastAsia="tr-TR"/>
        </w:rPr>
        <w:t>Arka kapak: </w:t>
      </w:r>
      <w:r w:rsidRPr="00957083">
        <w:rPr>
          <w:rFonts w:ascii="inherit" w:eastAsia="Times New Roman" w:hAnsi="inherit" w:cs="Times New Roman"/>
          <w:lang w:eastAsia="tr-TR"/>
        </w:rPr>
        <w:t>Yayının arka kapağının dış yüzünde yazar(lar)ın 100 kelimeyi geçmeyen özgeçmiş(ler)i, fotoğraf(lar)ı ve diğer eserlerinin listesi bulunabilir. ISBN numarası sağ alt köşeye yazılır.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c.</w:t>
      </w:r>
      <w:r w:rsidRPr="00957083">
        <w:rPr>
          <w:rFonts w:ascii="inherit" w:eastAsia="Times New Roman" w:hAnsi="inherit" w:cs="Times New Roman"/>
          <w:lang w:eastAsia="tr-TR"/>
        </w:rPr>
        <w:t> </w:t>
      </w:r>
      <w:r w:rsidRPr="00957083">
        <w:rPr>
          <w:rFonts w:ascii="inherit" w:eastAsia="Times New Roman" w:hAnsi="inherit" w:cs="Times New Roman"/>
          <w:b/>
          <w:bCs/>
          <w:lang w:eastAsia="tr-TR"/>
        </w:rPr>
        <w:t>Sırt: </w:t>
      </w:r>
      <w:r w:rsidRPr="00957083">
        <w:rPr>
          <w:rFonts w:ascii="inherit" w:eastAsia="Times New Roman" w:hAnsi="inherit" w:cs="Times New Roman"/>
          <w:lang w:eastAsia="tr-TR"/>
        </w:rPr>
        <w:t>Yayının sırtında, kalınlık yeterli olduğu takdirde, yukarıdan aşağıya okunacak biçimde, yayının adı, yazar(lar)ın adı soyadı bulunur.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d.</w:t>
      </w:r>
      <w:r w:rsidRPr="00957083">
        <w:rPr>
          <w:rFonts w:ascii="inherit" w:eastAsia="Times New Roman" w:hAnsi="inherit" w:cs="Times New Roman"/>
          <w:lang w:eastAsia="tr-TR"/>
        </w:rPr>
        <w:t> Ön ve arka kapakların iç yüzleri boş bırakılır.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e.</w:t>
      </w:r>
      <w:r w:rsidRPr="00957083">
        <w:rPr>
          <w:rFonts w:ascii="inherit" w:eastAsia="Times New Roman" w:hAnsi="inherit" w:cs="Times New Roman"/>
          <w:lang w:eastAsia="tr-TR"/>
        </w:rPr>
        <w:t> İç kapağın arka yüzünde “</w:t>
      </w:r>
      <w:r w:rsidR="00711037" w:rsidRPr="00957083">
        <w:rPr>
          <w:rFonts w:ascii="inherit" w:eastAsia="Times New Roman" w:hAnsi="inherit" w:cs="Times New Roman"/>
          <w:lang w:eastAsia="tr-TR"/>
        </w:rPr>
        <w:t>Toros</w:t>
      </w:r>
      <w:r w:rsidRPr="00957083">
        <w:rPr>
          <w:rFonts w:ascii="inherit" w:eastAsia="Times New Roman" w:hAnsi="inherit" w:cs="Times New Roman"/>
          <w:lang w:eastAsia="tr-TR"/>
        </w:rPr>
        <w:t xml:space="preserve"> Üniversitesi Yönetim Kurulu'nun 00/00/0000 tarih ve 00/00 nolu kararı ile basılmıştır” ibaresi, yayın kodu, copyright, bilimsel hakemler listesi, yayın katalog bilgisi, ISBN ve matbaa bilgisi yer alır.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f.</w:t>
      </w:r>
      <w:r w:rsidRPr="00957083">
        <w:rPr>
          <w:rFonts w:ascii="inherit" w:eastAsia="Times New Roman" w:hAnsi="inherit" w:cs="Times New Roman"/>
          <w:lang w:eastAsia="tr-TR"/>
        </w:rPr>
        <w:t> Yayın basılıp ciltlendikten sonra 17×24 cm boyutuna getirilir.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Yayın Önerilerinin Değerlendirilmesi</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12. </w:t>
      </w:r>
      <w:r w:rsidRPr="00957083">
        <w:rPr>
          <w:rFonts w:ascii="inherit" w:eastAsia="Times New Roman" w:hAnsi="inherit" w:cs="Times New Roman"/>
          <w:lang w:eastAsia="tr-TR"/>
        </w:rPr>
        <w:t>Yayın Komisyonu, sunulan yayın önerisini değerlendirmek için, gerekirse</w:t>
      </w:r>
      <w:r w:rsidR="00793C08" w:rsidRPr="00957083">
        <w:rPr>
          <w:rFonts w:ascii="inherit" w:eastAsia="Times New Roman" w:hAnsi="inherit" w:cs="Times New Roman"/>
          <w:lang w:eastAsia="tr-TR"/>
        </w:rPr>
        <w:t xml:space="preserve"> </w:t>
      </w:r>
      <w:r w:rsidRPr="00957083">
        <w:rPr>
          <w:rFonts w:ascii="inherit" w:eastAsia="Times New Roman" w:hAnsi="inherit" w:cs="Times New Roman"/>
          <w:lang w:eastAsia="tr-TR"/>
        </w:rPr>
        <w:t>üç bilimsel hakeme gönderir. Yayın Komisyonu, bilimsel hakemlerin değerlendirmelerini esas alarak başvuruyu sonuçlandırır.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13. </w:t>
      </w:r>
      <w:r w:rsidRPr="00957083">
        <w:rPr>
          <w:rFonts w:ascii="inherit" w:eastAsia="Times New Roman" w:hAnsi="inherit" w:cs="Times New Roman"/>
          <w:lang w:eastAsia="tr-TR"/>
        </w:rPr>
        <w:t>Eserleri inceleyen öğretim üyeleri eser hakkındaki görüşlerini ayrı ayrı rapor eder.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14. </w:t>
      </w:r>
      <w:r w:rsidRPr="00957083">
        <w:rPr>
          <w:rFonts w:ascii="inherit" w:eastAsia="Times New Roman" w:hAnsi="inherit" w:cs="Times New Roman"/>
          <w:lang w:eastAsia="tr-TR"/>
        </w:rPr>
        <w:t>Yayınlanması uygun görülen eserlerin üç kopyası eseri inceleyen öğretim üyeleri tarafından önerilen değişikliklerin dikkate alınması için yazar(lar)ına verilir. Yazar(lar) varsa düzenlemeler hakkındaki görüşlerini de ekleyerek eserin düzeltilmiş iki kopyasını Yayın Komisyonuna geri verir.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15. </w:t>
      </w:r>
      <w:r w:rsidRPr="00957083">
        <w:rPr>
          <w:rFonts w:ascii="inherit" w:eastAsia="Times New Roman" w:hAnsi="inherit" w:cs="Times New Roman"/>
          <w:lang w:eastAsia="tr-TR"/>
        </w:rPr>
        <w:t>Yayınlanması uygun görülmeyen eserlerin birer kopyası Rektörlükte tutulur, diğer kopyaları yazar(lar)a geri verilir.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16. </w:t>
      </w:r>
      <w:r w:rsidRPr="00957083">
        <w:rPr>
          <w:rFonts w:ascii="inherit" w:eastAsia="Times New Roman" w:hAnsi="inherit" w:cs="Times New Roman"/>
          <w:lang w:eastAsia="tr-TR"/>
        </w:rPr>
        <w:t>Yayınların telif hakkı hesaplamaları, düzeltilmiş kopyalar esas alınarak, Üniversiteler Yayın Yönetmeliğine göre Yayın Komisyonunca yapılır.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17. </w:t>
      </w:r>
      <w:r w:rsidRPr="00957083">
        <w:rPr>
          <w:rFonts w:ascii="inherit" w:eastAsia="Times New Roman" w:hAnsi="inherit" w:cs="Times New Roman"/>
          <w:lang w:eastAsia="tr-TR"/>
        </w:rPr>
        <w:t xml:space="preserve">Yayın Komisyonunun önerisi ve Üniversite Yönetim Kurulunun kararı ile basılması uygun bulunan eserin yazar(lar)ı ile “ </w:t>
      </w:r>
      <w:r w:rsidR="00711037" w:rsidRPr="00957083">
        <w:rPr>
          <w:rFonts w:ascii="inherit" w:eastAsia="Times New Roman" w:hAnsi="inherit" w:cs="Times New Roman"/>
          <w:lang w:eastAsia="tr-TR"/>
        </w:rPr>
        <w:t>Toros</w:t>
      </w:r>
      <w:r w:rsidRPr="00957083">
        <w:rPr>
          <w:rFonts w:ascii="inherit" w:eastAsia="Times New Roman" w:hAnsi="inherit" w:cs="Times New Roman"/>
          <w:lang w:eastAsia="tr-TR"/>
        </w:rPr>
        <w:t xml:space="preserve"> Üniversitesi Yayın Sözleşmesi” çerçevesinde bir protokol imzalanır. Eserin basılmasından sonra “ </w:t>
      </w:r>
      <w:r w:rsidR="00711037" w:rsidRPr="00957083">
        <w:rPr>
          <w:rFonts w:ascii="inherit" w:eastAsia="Times New Roman" w:hAnsi="inherit" w:cs="Times New Roman"/>
          <w:lang w:eastAsia="tr-TR"/>
        </w:rPr>
        <w:t>Toros</w:t>
      </w:r>
      <w:r w:rsidRPr="00957083">
        <w:rPr>
          <w:rFonts w:ascii="inherit" w:eastAsia="Times New Roman" w:hAnsi="inherit" w:cs="Times New Roman"/>
          <w:lang w:eastAsia="tr-TR"/>
        </w:rPr>
        <w:t xml:space="preserve"> Üniversitesi Yayın Devir</w:t>
      </w:r>
      <w:r w:rsidR="001B52C1" w:rsidRPr="00957083">
        <w:rPr>
          <w:rFonts w:ascii="inherit" w:eastAsia="Times New Roman" w:hAnsi="inherit" w:cs="Times New Roman"/>
          <w:lang w:eastAsia="tr-TR"/>
        </w:rPr>
        <w:t xml:space="preserve"> Sözleşmesi</w:t>
      </w:r>
      <w:r w:rsidRPr="00957083">
        <w:rPr>
          <w:rFonts w:ascii="inherit" w:eastAsia="Times New Roman" w:hAnsi="inherit" w:cs="Times New Roman"/>
          <w:lang w:eastAsia="tr-TR"/>
        </w:rPr>
        <w:t xml:space="preserve">” </w:t>
      </w:r>
      <w:r w:rsidR="00793C08" w:rsidRPr="00957083">
        <w:rPr>
          <w:rFonts w:ascii="inherit" w:eastAsia="Times New Roman" w:hAnsi="inherit" w:cs="Times New Roman"/>
          <w:lang w:eastAsia="tr-TR"/>
        </w:rPr>
        <w:t>ile</w:t>
      </w:r>
      <w:r w:rsidRPr="00957083">
        <w:rPr>
          <w:rFonts w:ascii="inherit" w:eastAsia="Times New Roman" w:hAnsi="inherit" w:cs="Times New Roman"/>
          <w:lang w:eastAsia="tr-TR"/>
        </w:rPr>
        <w:t xml:space="preserve"> </w:t>
      </w:r>
      <w:r w:rsidRPr="00957083">
        <w:rPr>
          <w:rFonts w:ascii="inherit" w:eastAsia="Times New Roman" w:hAnsi="inherit" w:cs="Times New Roman"/>
          <w:lang w:eastAsia="tr-TR"/>
        </w:rPr>
        <w:lastRenderedPageBreak/>
        <w:t>yazar(lar) yayın haklarını devreder. Kitap ve</w:t>
      </w:r>
      <w:r w:rsidR="00793C08" w:rsidRPr="00957083">
        <w:rPr>
          <w:rFonts w:ascii="inherit" w:eastAsia="Times New Roman" w:hAnsi="inherit" w:cs="Times New Roman"/>
          <w:lang w:eastAsia="tr-TR"/>
        </w:rPr>
        <w:t xml:space="preserve"> ders notu</w:t>
      </w:r>
      <w:r w:rsidRPr="00957083">
        <w:rPr>
          <w:rFonts w:ascii="inherit" w:eastAsia="Times New Roman" w:hAnsi="inherit" w:cs="Times New Roman"/>
          <w:lang w:eastAsia="tr-TR"/>
        </w:rPr>
        <w:t xml:space="preserve"> şeklinde bastırılan yayınlardan 50 adedi yazar(lar)a ücretsiz olarak verilir.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18. </w:t>
      </w:r>
      <w:r w:rsidRPr="00957083">
        <w:rPr>
          <w:rFonts w:ascii="inherit" w:eastAsia="Times New Roman" w:hAnsi="inherit" w:cs="Times New Roman"/>
          <w:lang w:eastAsia="tr-TR"/>
        </w:rPr>
        <w:t>Çeviri yayın(lar) için çevirmen(ler)in yayın hakkına sahip kişi ve/veya kurum/kuruluştan izin alması gerekir. Bu iş için gerekli ücretin üniversite bütçesinden ödenip ödenmemesine Yayın Komisyonunun önerisi ile Üniversite Yönetim Kurulu karar verir.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19. </w:t>
      </w:r>
      <w:r w:rsidRPr="00957083">
        <w:rPr>
          <w:rFonts w:ascii="inherit" w:eastAsia="Times New Roman" w:hAnsi="inherit" w:cs="Times New Roman"/>
          <w:lang w:eastAsia="tr-TR"/>
        </w:rPr>
        <w:t>Yayın Komisyonu Başkanlığına sunulan ya</w:t>
      </w:r>
      <w:r w:rsidR="00711037" w:rsidRPr="00957083">
        <w:rPr>
          <w:rFonts w:ascii="inherit" w:eastAsia="Times New Roman" w:hAnsi="inherit" w:cs="Times New Roman"/>
          <w:lang w:eastAsia="tr-TR"/>
        </w:rPr>
        <w:t>y</w:t>
      </w:r>
      <w:r w:rsidRPr="00957083">
        <w:rPr>
          <w:rFonts w:ascii="inherit" w:eastAsia="Times New Roman" w:hAnsi="inherit" w:cs="Times New Roman"/>
          <w:lang w:eastAsia="tr-TR"/>
        </w:rPr>
        <w:t>ının değerlendirilmesinde görüşü alınmak üzere seçilen bilimsel hakemlere Yayın Komisyonunun belirleyeceği miktarda bir ücret ödenir.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20. </w:t>
      </w:r>
      <w:r w:rsidRPr="00957083">
        <w:rPr>
          <w:rFonts w:ascii="inherit" w:eastAsia="Times New Roman" w:hAnsi="inherit" w:cs="Times New Roman"/>
          <w:lang w:eastAsia="tr-TR"/>
        </w:rPr>
        <w:t>Bu yönerge de yer almayan konular için, ilgili yasa ve yönetmeliklerdeki hükümler geçerlidir.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Yürürlük</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21. </w:t>
      </w:r>
      <w:r w:rsidRPr="00957083">
        <w:rPr>
          <w:rFonts w:ascii="inherit" w:eastAsia="Times New Roman" w:hAnsi="inherit" w:cs="Times New Roman"/>
          <w:lang w:eastAsia="tr-TR"/>
        </w:rPr>
        <w:t xml:space="preserve">Bu yönerge </w:t>
      </w:r>
      <w:r w:rsidR="002A062B" w:rsidRPr="00957083">
        <w:rPr>
          <w:rFonts w:ascii="inherit" w:eastAsia="Times New Roman" w:hAnsi="inherit" w:cs="Times New Roman"/>
          <w:lang w:eastAsia="tr-TR"/>
        </w:rPr>
        <w:t>Toros</w:t>
      </w:r>
      <w:r w:rsidRPr="00957083">
        <w:rPr>
          <w:rFonts w:ascii="inherit" w:eastAsia="Times New Roman" w:hAnsi="inherit" w:cs="Times New Roman"/>
          <w:lang w:eastAsia="tr-TR"/>
        </w:rPr>
        <w:t xml:space="preserve"> Üniversitesi Senatosunca kabul edildiği tarihte yürürlüğe girer.</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Yürütme</w:t>
      </w:r>
    </w:p>
    <w:p w:rsidR="007C2ECF" w:rsidRPr="00957083" w:rsidRDefault="007C2ECF" w:rsidP="00957083">
      <w:pPr>
        <w:spacing w:after="0" w:line="240" w:lineRule="auto"/>
        <w:ind w:firstLine="708"/>
        <w:jc w:val="both"/>
        <w:textAlignment w:val="baseline"/>
        <w:rPr>
          <w:rFonts w:ascii="inherit" w:eastAsia="Times New Roman" w:hAnsi="inherit" w:cs="Times New Roman"/>
          <w:lang w:eastAsia="tr-TR"/>
        </w:rPr>
      </w:pPr>
      <w:r w:rsidRPr="00957083">
        <w:rPr>
          <w:rFonts w:ascii="inherit" w:eastAsia="Times New Roman" w:hAnsi="inherit" w:cs="Times New Roman"/>
          <w:b/>
          <w:bCs/>
          <w:lang w:eastAsia="tr-TR"/>
        </w:rPr>
        <w:t>Madde 22. </w:t>
      </w:r>
      <w:r w:rsidRPr="00957083">
        <w:rPr>
          <w:rFonts w:ascii="inherit" w:eastAsia="Times New Roman" w:hAnsi="inherit" w:cs="Times New Roman"/>
          <w:lang w:eastAsia="tr-TR"/>
        </w:rPr>
        <w:t xml:space="preserve">Bu yönerge hükümlerini, </w:t>
      </w:r>
      <w:r w:rsidR="002A062B" w:rsidRPr="00957083">
        <w:rPr>
          <w:rFonts w:ascii="inherit" w:eastAsia="Times New Roman" w:hAnsi="inherit" w:cs="Times New Roman"/>
          <w:lang w:eastAsia="tr-TR"/>
        </w:rPr>
        <w:t>Toros</w:t>
      </w:r>
      <w:r w:rsidRPr="00957083">
        <w:rPr>
          <w:rFonts w:ascii="inherit" w:eastAsia="Times New Roman" w:hAnsi="inherit" w:cs="Times New Roman"/>
          <w:lang w:eastAsia="tr-TR"/>
        </w:rPr>
        <w:t xml:space="preserve"> Üniversitesi Rektörü yürütür.</w:t>
      </w:r>
    </w:p>
    <w:p w:rsidR="007C2ECF" w:rsidRPr="00957083" w:rsidRDefault="007C2ECF" w:rsidP="00957083">
      <w:pPr>
        <w:spacing w:after="0" w:line="240" w:lineRule="auto"/>
        <w:jc w:val="both"/>
        <w:textAlignment w:val="baseline"/>
        <w:rPr>
          <w:rFonts w:ascii="inherit" w:eastAsia="Times New Roman" w:hAnsi="inherit" w:cs="Times New Roman"/>
          <w:lang w:eastAsia="tr-TR"/>
        </w:rPr>
      </w:pPr>
      <w:r w:rsidRPr="00957083">
        <w:rPr>
          <w:rFonts w:ascii="inherit" w:eastAsia="Times New Roman" w:hAnsi="inherit" w:cs="Times New Roman"/>
          <w:lang w:eastAsia="tr-TR"/>
        </w:rPr>
        <w:t> </w:t>
      </w:r>
    </w:p>
    <w:sectPr w:rsidR="007C2ECF" w:rsidRPr="009570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66" w:rsidRDefault="00E27266" w:rsidP="000B1152">
      <w:pPr>
        <w:spacing w:after="0" w:line="240" w:lineRule="auto"/>
      </w:pPr>
      <w:r>
        <w:separator/>
      </w:r>
    </w:p>
  </w:endnote>
  <w:endnote w:type="continuationSeparator" w:id="0">
    <w:p w:rsidR="00E27266" w:rsidRDefault="00E27266" w:rsidP="000B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89308"/>
      <w:docPartObj>
        <w:docPartGallery w:val="Page Numbers (Bottom of Page)"/>
        <w:docPartUnique/>
      </w:docPartObj>
    </w:sdtPr>
    <w:sdtEndPr/>
    <w:sdtContent>
      <w:p w:rsidR="000B1152" w:rsidRDefault="000B1152">
        <w:pPr>
          <w:pStyle w:val="Altbilgi"/>
          <w:jc w:val="right"/>
        </w:pPr>
        <w:r>
          <w:fldChar w:fldCharType="begin"/>
        </w:r>
        <w:r>
          <w:instrText>PAGE   \* MERGEFORMAT</w:instrText>
        </w:r>
        <w:r>
          <w:fldChar w:fldCharType="separate"/>
        </w:r>
        <w:r w:rsidR="00997E74">
          <w:rPr>
            <w:noProof/>
          </w:rPr>
          <w:t>1</w:t>
        </w:r>
        <w:r>
          <w:fldChar w:fldCharType="end"/>
        </w:r>
      </w:p>
    </w:sdtContent>
  </w:sdt>
  <w:p w:rsidR="000B1152" w:rsidRDefault="000B11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66" w:rsidRDefault="00E27266" w:rsidP="000B1152">
      <w:pPr>
        <w:spacing w:after="0" w:line="240" w:lineRule="auto"/>
      </w:pPr>
      <w:r>
        <w:separator/>
      </w:r>
    </w:p>
  </w:footnote>
  <w:footnote w:type="continuationSeparator" w:id="0">
    <w:p w:rsidR="00E27266" w:rsidRDefault="00E27266" w:rsidP="000B11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CF"/>
    <w:rsid w:val="000118C5"/>
    <w:rsid w:val="00021443"/>
    <w:rsid w:val="000B1152"/>
    <w:rsid w:val="000D1A9D"/>
    <w:rsid w:val="0014486B"/>
    <w:rsid w:val="001B52C1"/>
    <w:rsid w:val="002376AD"/>
    <w:rsid w:val="002A062B"/>
    <w:rsid w:val="0041134A"/>
    <w:rsid w:val="005613CB"/>
    <w:rsid w:val="00622BB2"/>
    <w:rsid w:val="00711037"/>
    <w:rsid w:val="00785860"/>
    <w:rsid w:val="00793C08"/>
    <w:rsid w:val="007C2ECF"/>
    <w:rsid w:val="00957083"/>
    <w:rsid w:val="00997E74"/>
    <w:rsid w:val="009A7F90"/>
    <w:rsid w:val="00B3188A"/>
    <w:rsid w:val="00BF3A96"/>
    <w:rsid w:val="00CC3B92"/>
    <w:rsid w:val="00DC0086"/>
    <w:rsid w:val="00E27266"/>
    <w:rsid w:val="00E5401D"/>
    <w:rsid w:val="00F571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2E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C2ECF"/>
    <w:rPr>
      <w:b/>
      <w:bCs/>
    </w:rPr>
  </w:style>
  <w:style w:type="character" w:customStyle="1" w:styleId="apple-converted-space">
    <w:name w:val="apple-converted-space"/>
    <w:basedOn w:val="VarsaylanParagrafYazTipi"/>
    <w:rsid w:val="007C2ECF"/>
  </w:style>
  <w:style w:type="paragraph" w:styleId="stbilgi">
    <w:name w:val="header"/>
    <w:basedOn w:val="Normal"/>
    <w:link w:val="stbilgiChar"/>
    <w:uiPriority w:val="99"/>
    <w:unhideWhenUsed/>
    <w:rsid w:val="000B11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1152"/>
  </w:style>
  <w:style w:type="paragraph" w:styleId="Altbilgi">
    <w:name w:val="footer"/>
    <w:basedOn w:val="Normal"/>
    <w:link w:val="AltbilgiChar"/>
    <w:uiPriority w:val="99"/>
    <w:unhideWhenUsed/>
    <w:rsid w:val="000B11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1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2E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C2ECF"/>
    <w:rPr>
      <w:b/>
      <w:bCs/>
    </w:rPr>
  </w:style>
  <w:style w:type="character" w:customStyle="1" w:styleId="apple-converted-space">
    <w:name w:val="apple-converted-space"/>
    <w:basedOn w:val="VarsaylanParagrafYazTipi"/>
    <w:rsid w:val="007C2ECF"/>
  </w:style>
  <w:style w:type="paragraph" w:styleId="stbilgi">
    <w:name w:val="header"/>
    <w:basedOn w:val="Normal"/>
    <w:link w:val="stbilgiChar"/>
    <w:uiPriority w:val="99"/>
    <w:unhideWhenUsed/>
    <w:rsid w:val="000B11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1152"/>
  </w:style>
  <w:style w:type="paragraph" w:styleId="Altbilgi">
    <w:name w:val="footer"/>
    <w:basedOn w:val="Normal"/>
    <w:link w:val="AltbilgiChar"/>
    <w:uiPriority w:val="99"/>
    <w:unhideWhenUsed/>
    <w:rsid w:val="000B11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034712">
      <w:bodyDiv w:val="1"/>
      <w:marLeft w:val="0"/>
      <w:marRight w:val="0"/>
      <w:marTop w:val="0"/>
      <w:marBottom w:val="0"/>
      <w:divBdr>
        <w:top w:val="none" w:sz="0" w:space="0" w:color="auto"/>
        <w:left w:val="none" w:sz="0" w:space="0" w:color="auto"/>
        <w:bottom w:val="none" w:sz="0" w:space="0" w:color="auto"/>
        <w:right w:val="none" w:sz="0" w:space="0" w:color="auto"/>
      </w:divBdr>
      <w:divsChild>
        <w:div w:id="2059623915">
          <w:marLeft w:val="0"/>
          <w:marRight w:val="0"/>
          <w:marTop w:val="0"/>
          <w:marBottom w:val="0"/>
          <w:divBdr>
            <w:top w:val="none" w:sz="0" w:space="0" w:color="auto"/>
            <w:left w:val="none" w:sz="0" w:space="0" w:color="auto"/>
            <w:bottom w:val="none" w:sz="0" w:space="0" w:color="auto"/>
            <w:right w:val="none" w:sz="0" w:space="0" w:color="auto"/>
          </w:divBdr>
          <w:divsChild>
            <w:div w:id="385757811">
              <w:marLeft w:val="0"/>
              <w:marRight w:val="0"/>
              <w:marTop w:val="0"/>
              <w:marBottom w:val="0"/>
              <w:divBdr>
                <w:top w:val="none" w:sz="0" w:space="0" w:color="auto"/>
                <w:left w:val="none" w:sz="0" w:space="0" w:color="auto"/>
                <w:bottom w:val="none" w:sz="0" w:space="0" w:color="auto"/>
                <w:right w:val="none" w:sz="0" w:space="0" w:color="auto"/>
              </w:divBdr>
              <w:divsChild>
                <w:div w:id="995844577">
                  <w:marLeft w:val="0"/>
                  <w:marRight w:val="0"/>
                  <w:marTop w:val="0"/>
                  <w:marBottom w:val="0"/>
                  <w:divBdr>
                    <w:top w:val="none" w:sz="0" w:space="0" w:color="auto"/>
                    <w:left w:val="none" w:sz="0" w:space="0" w:color="auto"/>
                    <w:bottom w:val="none" w:sz="0" w:space="0" w:color="auto"/>
                    <w:right w:val="none" w:sz="0" w:space="0" w:color="auto"/>
                  </w:divBdr>
                  <w:divsChild>
                    <w:div w:id="1996882202">
                      <w:marLeft w:val="0"/>
                      <w:marRight w:val="0"/>
                      <w:marTop w:val="0"/>
                      <w:marBottom w:val="0"/>
                      <w:divBdr>
                        <w:top w:val="none" w:sz="0" w:space="0" w:color="auto"/>
                        <w:left w:val="none" w:sz="0" w:space="0" w:color="auto"/>
                        <w:bottom w:val="none" w:sz="0" w:space="0" w:color="auto"/>
                        <w:right w:val="none" w:sz="0" w:space="0" w:color="auto"/>
                      </w:divBdr>
                      <w:divsChild>
                        <w:div w:id="1497695812">
                          <w:marLeft w:val="0"/>
                          <w:marRight w:val="0"/>
                          <w:marTop w:val="0"/>
                          <w:marBottom w:val="0"/>
                          <w:divBdr>
                            <w:top w:val="none" w:sz="0" w:space="0" w:color="auto"/>
                            <w:left w:val="none" w:sz="0" w:space="0" w:color="auto"/>
                            <w:bottom w:val="none" w:sz="0" w:space="0" w:color="auto"/>
                            <w:right w:val="none" w:sz="0" w:space="0" w:color="auto"/>
                          </w:divBdr>
                          <w:divsChild>
                            <w:div w:id="1440639322">
                              <w:marLeft w:val="0"/>
                              <w:marRight w:val="240"/>
                              <w:marTop w:val="240"/>
                              <w:marBottom w:val="0"/>
                              <w:divBdr>
                                <w:top w:val="none" w:sz="0" w:space="0" w:color="auto"/>
                                <w:left w:val="none" w:sz="0" w:space="0" w:color="auto"/>
                                <w:bottom w:val="none" w:sz="0" w:space="0" w:color="auto"/>
                                <w:right w:val="none" w:sz="0" w:space="0" w:color="auto"/>
                              </w:divBdr>
                              <w:divsChild>
                                <w:div w:id="16906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TOROS</cp:lastModifiedBy>
  <cp:revision>18</cp:revision>
  <dcterms:created xsi:type="dcterms:W3CDTF">2014-06-03T08:47:00Z</dcterms:created>
  <dcterms:modified xsi:type="dcterms:W3CDTF">2015-08-03T13:16:00Z</dcterms:modified>
</cp:coreProperties>
</file>