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01" w:rsidRPr="003446F4" w:rsidRDefault="00C24501" w:rsidP="00E87D12">
      <w:pPr>
        <w:spacing w:after="120" w:line="360" w:lineRule="auto"/>
        <w:ind w:firstLine="851"/>
        <w:jc w:val="both"/>
        <w:rPr>
          <w:rFonts w:ascii="Times New Roman" w:hAnsi="Times New Roman" w:cs="Times New Roman"/>
          <w:b/>
          <w:sz w:val="24"/>
          <w:szCs w:val="24"/>
        </w:rPr>
      </w:pPr>
      <w:r w:rsidRPr="003446F4">
        <w:rPr>
          <w:rFonts w:ascii="Times New Roman" w:hAnsi="Times New Roman" w:cs="Times New Roman"/>
          <w:b/>
          <w:sz w:val="24"/>
          <w:szCs w:val="24"/>
        </w:rPr>
        <w:t>5. YÖNETİM SİSTEMİ</w:t>
      </w:r>
    </w:p>
    <w:p w:rsidR="00C24501" w:rsidRPr="003446F4" w:rsidRDefault="00C24501" w:rsidP="00E87D12">
      <w:pPr>
        <w:spacing w:after="120" w:line="360" w:lineRule="auto"/>
        <w:ind w:firstLine="851"/>
        <w:jc w:val="both"/>
        <w:rPr>
          <w:rFonts w:ascii="Times New Roman" w:hAnsi="Times New Roman" w:cs="Times New Roman"/>
          <w:b/>
          <w:sz w:val="24"/>
          <w:szCs w:val="24"/>
        </w:rPr>
      </w:pPr>
      <w:r w:rsidRPr="003446F4">
        <w:rPr>
          <w:rFonts w:ascii="Times New Roman" w:hAnsi="Times New Roman" w:cs="Times New Roman"/>
          <w:b/>
          <w:sz w:val="24"/>
          <w:szCs w:val="24"/>
        </w:rPr>
        <w:t xml:space="preserve"> 1) Yönetim ve İdari Birimlerin Yapısı</w:t>
      </w:r>
    </w:p>
    <w:p w:rsidR="003446F4" w:rsidRDefault="001207E6" w:rsidP="00E87D12">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Yönetim ve idari yapılanmasında şeffaf ve </w:t>
      </w:r>
      <w:r w:rsidR="00A9334F" w:rsidRPr="003446F4">
        <w:rPr>
          <w:rFonts w:ascii="Times New Roman" w:hAnsi="Times New Roman" w:cs="Times New Roman"/>
          <w:sz w:val="24"/>
          <w:szCs w:val="24"/>
        </w:rPr>
        <w:t xml:space="preserve">sürdürülebilir, </w:t>
      </w:r>
      <w:r>
        <w:rPr>
          <w:rFonts w:ascii="Times New Roman" w:hAnsi="Times New Roman" w:cs="Times New Roman"/>
          <w:sz w:val="24"/>
          <w:szCs w:val="24"/>
        </w:rPr>
        <w:t xml:space="preserve">Sağlık Bilimleri Yüksekokulumuzun(SBYO) </w:t>
      </w:r>
      <w:r w:rsidR="00A9334F" w:rsidRPr="003446F4">
        <w:rPr>
          <w:rFonts w:ascii="Times New Roman" w:hAnsi="Times New Roman" w:cs="Times New Roman"/>
          <w:sz w:val="24"/>
          <w:szCs w:val="24"/>
        </w:rPr>
        <w:t>vizyon</w:t>
      </w:r>
      <w:r>
        <w:rPr>
          <w:rFonts w:ascii="Times New Roman" w:hAnsi="Times New Roman" w:cs="Times New Roman"/>
          <w:sz w:val="24"/>
          <w:szCs w:val="24"/>
        </w:rPr>
        <w:t xml:space="preserve"> ve misyon </w:t>
      </w:r>
      <w:r w:rsidR="00A9334F" w:rsidRPr="003446F4">
        <w:rPr>
          <w:rFonts w:ascii="Times New Roman" w:hAnsi="Times New Roman" w:cs="Times New Roman"/>
          <w:sz w:val="24"/>
          <w:szCs w:val="24"/>
        </w:rPr>
        <w:t>değerleriyle örtüşen, eşitlik ilkesine dayanan bir model bulunmaktadır. Y</w:t>
      </w:r>
      <w:r w:rsidR="00D221D7" w:rsidRPr="003446F4">
        <w:rPr>
          <w:rFonts w:ascii="Times New Roman" w:hAnsi="Times New Roman" w:cs="Times New Roman"/>
          <w:sz w:val="24"/>
          <w:szCs w:val="24"/>
        </w:rPr>
        <w:t xml:space="preserve">üksekokulumuzun </w:t>
      </w:r>
      <w:r w:rsidR="00EE13DA">
        <w:rPr>
          <w:rFonts w:ascii="Times New Roman" w:hAnsi="Times New Roman" w:cs="Times New Roman"/>
          <w:sz w:val="24"/>
          <w:szCs w:val="24"/>
        </w:rPr>
        <w:t xml:space="preserve">yönetim ve idari yapılanması; </w:t>
      </w:r>
      <w:r w:rsidR="00A9334F" w:rsidRPr="003446F4">
        <w:rPr>
          <w:rFonts w:ascii="Times New Roman" w:hAnsi="Times New Roman" w:cs="Times New Roman"/>
          <w:sz w:val="24"/>
          <w:szCs w:val="24"/>
        </w:rPr>
        <w:t>2547 sayılı “Yükseköğretim Kanunu”, “Yükseköğretim Üst Kuruluşları İle Yükseköğretim Kurumlarının İdari Teşkilat Hakkında Kanun Hükmünde Kararname” ve “Vakıf Yükseköğretim Kurumları Yönetmeliği” uyarınca belirlenmiş olup, bahse konu çerçeve yönetmelikler kapsamında düzenlenen kurum mevzuatı uyarınca işleyişine devam etmektedir.</w:t>
      </w:r>
    </w:p>
    <w:p w:rsidR="009F051E" w:rsidRPr="003446F4" w:rsidRDefault="003446F4" w:rsidP="00E87D12">
      <w:pPr>
        <w:spacing w:after="120" w:line="360" w:lineRule="auto"/>
        <w:ind w:firstLine="851"/>
        <w:jc w:val="both"/>
        <w:rPr>
          <w:rFonts w:ascii="Times New Roman" w:hAnsi="Times New Roman" w:cs="Times New Roman"/>
          <w:sz w:val="24"/>
          <w:szCs w:val="24"/>
          <w:u w:val="single"/>
        </w:rPr>
      </w:pPr>
      <w:r w:rsidRPr="003446F4">
        <w:rPr>
          <w:rFonts w:ascii="Times New Roman" w:hAnsi="Times New Roman" w:cs="Times New Roman"/>
          <w:sz w:val="24"/>
          <w:szCs w:val="24"/>
        </w:rPr>
        <w:t>Akademik birim yöneticilerinin atanmasında 2547 sayılı kanun ve ilgili yönetmelikler çerçevesinde atamalar yapılmaktadır. İdari yapılandırılma da; yüksekokul sek</w:t>
      </w:r>
      <w:r>
        <w:rPr>
          <w:rFonts w:ascii="Times New Roman" w:hAnsi="Times New Roman" w:cs="Times New Roman"/>
          <w:sz w:val="24"/>
          <w:szCs w:val="24"/>
        </w:rPr>
        <w:t xml:space="preserve">reteri ve yazı işleri </w:t>
      </w:r>
      <w:r w:rsidR="004F0F5E">
        <w:rPr>
          <w:rFonts w:ascii="Times New Roman" w:hAnsi="Times New Roman" w:cs="Times New Roman"/>
          <w:sz w:val="24"/>
          <w:szCs w:val="24"/>
        </w:rPr>
        <w:t xml:space="preserve">personeli </w:t>
      </w:r>
      <w:r w:rsidRPr="003446F4">
        <w:rPr>
          <w:rFonts w:ascii="Times New Roman" w:hAnsi="Times New Roman" w:cs="Times New Roman"/>
          <w:sz w:val="24"/>
          <w:szCs w:val="24"/>
        </w:rPr>
        <w:t xml:space="preserve">görevlerinde gerekli nitelikler arandıktan sonra uygun atamalar yapılmaktadır. </w:t>
      </w:r>
    </w:p>
    <w:p w:rsidR="00BC3BB8" w:rsidRPr="00655C75" w:rsidRDefault="009F051E" w:rsidP="00E87D12">
      <w:pPr>
        <w:spacing w:after="120" w:line="360" w:lineRule="auto"/>
        <w:ind w:firstLine="851"/>
        <w:jc w:val="both"/>
        <w:rPr>
          <w:rFonts w:ascii="Times New Roman" w:hAnsi="Times New Roman" w:cs="Times New Roman"/>
          <w:sz w:val="24"/>
          <w:szCs w:val="24"/>
        </w:rPr>
      </w:pPr>
      <w:r w:rsidRPr="003446F4">
        <w:rPr>
          <w:rFonts w:ascii="Times New Roman" w:hAnsi="Times New Roman" w:cs="Times New Roman"/>
          <w:b/>
          <w:sz w:val="24"/>
          <w:szCs w:val="24"/>
        </w:rPr>
        <w:t>SBYO MÜDÜRÜ:</w:t>
      </w:r>
      <w:r w:rsidR="001162B0" w:rsidRPr="004F0F5E">
        <w:rPr>
          <w:rFonts w:ascii="Times New Roman" w:hAnsi="Times New Roman" w:cs="Times New Roman"/>
          <w:sz w:val="24"/>
          <w:szCs w:val="24"/>
        </w:rPr>
        <w:t>Yüksekokul kurullarına başkanlık eder, Yüksekokul kurullarının kararlarını uygular ve Yüksekokul birimleri aras</w:t>
      </w:r>
      <w:r w:rsidR="00EE13DA">
        <w:rPr>
          <w:rFonts w:ascii="Times New Roman" w:hAnsi="Times New Roman" w:cs="Times New Roman"/>
          <w:sz w:val="24"/>
          <w:szCs w:val="24"/>
        </w:rPr>
        <w:t xml:space="preserve">ında düzenli çalışmayı sağlar. </w:t>
      </w:r>
      <w:r w:rsidR="001162B0" w:rsidRPr="004F0F5E">
        <w:rPr>
          <w:rFonts w:ascii="Times New Roman" w:hAnsi="Times New Roman" w:cs="Times New Roman"/>
          <w:sz w:val="24"/>
          <w:szCs w:val="24"/>
        </w:rPr>
        <w:t xml:space="preserve">Her öğretim yılı sonunda ve istendiğinde Yüksekokulun genel durumu ve işleyişi hakkında rektöre rapor verir. Yüksekokulun ödenek ve kadro ihtiyaçlarını gerekçesi ile birlikte rektörlüğe bildirir, Yüksekokul </w:t>
      </w:r>
      <w:r w:rsidR="00EE13DA">
        <w:rPr>
          <w:rFonts w:ascii="Times New Roman" w:hAnsi="Times New Roman" w:cs="Times New Roman"/>
          <w:sz w:val="24"/>
          <w:szCs w:val="24"/>
        </w:rPr>
        <w:t>ihtiyaçları</w:t>
      </w:r>
      <w:r w:rsidR="001162B0" w:rsidRPr="004F0F5E">
        <w:rPr>
          <w:rFonts w:ascii="Times New Roman" w:hAnsi="Times New Roman" w:cs="Times New Roman"/>
          <w:sz w:val="24"/>
          <w:szCs w:val="24"/>
        </w:rPr>
        <w:t xml:space="preserve"> ile ilgili öneriyi Yüksekokul yönetim kurulunun da görüşünü aldıktan sonra rektörlüğe sunar. Yüksekokul birimleri ve her düzeydeki personel üzerinde genel gözetim ve denetim görevini yapar. Yük</w:t>
      </w:r>
      <w:r w:rsidR="001162B0" w:rsidRPr="00655C75">
        <w:rPr>
          <w:rFonts w:ascii="Times New Roman" w:hAnsi="Times New Roman" w:cs="Times New Roman"/>
          <w:sz w:val="24"/>
          <w:szCs w:val="24"/>
        </w:rPr>
        <w:t>sekokul ve bağlı birimlerinin Öğretim kapasitesini rasyonel bir şekilde kullanır ve geliştirir, gerektiği zaman güvenlik önlemlerini alır, öğrencilerin gerekli sosyal hizmetlerini sağlar, bütün faaliyetleri gözetler ve denetler, takip ve kontrol altına alır.</w:t>
      </w:r>
      <w:r w:rsidR="004F0F5E" w:rsidRPr="00655C75">
        <w:rPr>
          <w:rFonts w:ascii="Times New Roman" w:hAnsi="Times New Roman" w:cs="Times New Roman"/>
          <w:sz w:val="24"/>
          <w:szCs w:val="24"/>
        </w:rPr>
        <w:t xml:space="preserve"> Yüksekokulun belirlenmiş amaç ve hedefleri doğrultusunda lisans eğitim ve öğretim faaliyetlerini yerine getirmektedir.</w:t>
      </w:r>
    </w:p>
    <w:p w:rsidR="00BC3BB8" w:rsidRPr="00655C75" w:rsidRDefault="009F051E" w:rsidP="00E87D12">
      <w:pPr>
        <w:spacing w:after="120" w:line="360" w:lineRule="auto"/>
        <w:ind w:firstLine="851"/>
        <w:jc w:val="both"/>
        <w:rPr>
          <w:rFonts w:ascii="Times New Roman" w:hAnsi="Times New Roman" w:cs="Times New Roman"/>
          <w:sz w:val="24"/>
          <w:szCs w:val="24"/>
        </w:rPr>
      </w:pPr>
      <w:r w:rsidRPr="00655C75">
        <w:rPr>
          <w:rFonts w:ascii="Times New Roman" w:hAnsi="Times New Roman" w:cs="Times New Roman"/>
          <w:b/>
          <w:sz w:val="24"/>
          <w:szCs w:val="24"/>
        </w:rPr>
        <w:t>SBYO MÜDÜR YARDIMCISI:</w:t>
      </w:r>
      <w:r w:rsidR="004F0F5E" w:rsidRPr="00655C75">
        <w:rPr>
          <w:rFonts w:ascii="Times New Roman" w:hAnsi="Times New Roman" w:cs="Times New Roman"/>
          <w:sz w:val="24"/>
          <w:szCs w:val="24"/>
        </w:rPr>
        <w:t>SBYO müdür yardımcısı; müdürün çalışmalarına yardımcı olur.  Yüksekokulun yürüttüğü akade</w:t>
      </w:r>
      <w:r w:rsidR="004F0F5E" w:rsidRPr="004F0F5E">
        <w:rPr>
          <w:rFonts w:ascii="Times New Roman" w:hAnsi="Times New Roman" w:cs="Times New Roman"/>
          <w:sz w:val="24"/>
          <w:szCs w:val="24"/>
        </w:rPr>
        <w:t xml:space="preserve">mik ve idari işleri takip eder, gerektiğinde müdüre bilgi verir. Yüksekokulun </w:t>
      </w:r>
      <w:r w:rsidR="004F0F5E" w:rsidRPr="00655C75">
        <w:rPr>
          <w:rFonts w:ascii="Times New Roman" w:hAnsi="Times New Roman" w:cs="Times New Roman"/>
          <w:sz w:val="24"/>
          <w:szCs w:val="24"/>
        </w:rPr>
        <w:t>birimleri ve her düzeydeki personeli üzerinde genel gözetim ve denetim görevini yapar.  Müdüre, görevi başında olmadığı zaman vekâlet eder.  Yüksekokul</w:t>
      </w:r>
      <w:r w:rsidR="00EE13DA" w:rsidRPr="00655C75">
        <w:rPr>
          <w:rFonts w:ascii="Times New Roman" w:hAnsi="Times New Roman" w:cs="Times New Roman"/>
          <w:sz w:val="24"/>
          <w:szCs w:val="24"/>
        </w:rPr>
        <w:t xml:space="preserve"> yönetim kurulunda görev alır. </w:t>
      </w:r>
      <w:r w:rsidR="004F0F5E" w:rsidRPr="00655C75">
        <w:rPr>
          <w:rFonts w:ascii="Times New Roman" w:hAnsi="Times New Roman" w:cs="Times New Roman"/>
          <w:sz w:val="24"/>
          <w:szCs w:val="24"/>
        </w:rPr>
        <w:t>Faaliyet ve stratejik planın uygulanışını denetler, gerektiğinde güncelle</w:t>
      </w:r>
      <w:r w:rsidR="00EE13DA" w:rsidRPr="00655C75">
        <w:rPr>
          <w:rFonts w:ascii="Times New Roman" w:hAnsi="Times New Roman" w:cs="Times New Roman"/>
          <w:sz w:val="24"/>
          <w:szCs w:val="24"/>
        </w:rPr>
        <w:t>me çalışmalarını başlatır</w:t>
      </w:r>
      <w:r w:rsidR="004F0F5E" w:rsidRPr="00655C75">
        <w:rPr>
          <w:rFonts w:ascii="Times New Roman" w:hAnsi="Times New Roman" w:cs="Times New Roman"/>
          <w:sz w:val="24"/>
          <w:szCs w:val="24"/>
        </w:rPr>
        <w:t>.</w:t>
      </w:r>
    </w:p>
    <w:p w:rsidR="002C6AF3" w:rsidRPr="00D77196" w:rsidRDefault="009F051E" w:rsidP="00E87D12">
      <w:pPr>
        <w:pStyle w:val="NormalWeb"/>
        <w:shd w:val="clear" w:color="auto" w:fill="FFFFFF"/>
        <w:spacing w:before="0" w:beforeAutospacing="0" w:after="120" w:afterAutospacing="0" w:line="360" w:lineRule="auto"/>
        <w:ind w:firstLine="851"/>
        <w:jc w:val="both"/>
      </w:pPr>
      <w:r w:rsidRPr="00655C75">
        <w:rPr>
          <w:b/>
        </w:rPr>
        <w:t>YÜKSEKOKUL SEKRETERİ:</w:t>
      </w:r>
      <w:r w:rsidR="002C6AF3" w:rsidRPr="00655C75">
        <w:t>Yüksekokulda çalışan idari, teknik ve yardımcı hizmetler personeli arasında işbölümünü sağlar,ge</w:t>
      </w:r>
      <w:r w:rsidR="002C6AF3" w:rsidRPr="00D77196">
        <w:t xml:space="preserve">rekli denetim-gözetimi yapar.Akademik ve </w:t>
      </w:r>
      <w:r w:rsidR="002C6AF3" w:rsidRPr="00D77196">
        <w:lastRenderedPageBreak/>
        <w:t>idari personel ile ilgili mevzuatı bilir, değişiklikleri takip eder.Yüksekokul yerleşkesinde gerekli güvenlik tedbirlerini alır.Fiziki altyapı iyileştirmelerine yönelik projeler hazırlar.Resmi açılışlar, törenler ve öğrenci etkinlikleri ile ilgili hazırlıkları yapar ve sonuçlandırır.Yüksekokulda eğitim-öğretim etkinlikleri güvenli bir biçimde yapılabilmesi için gerekli hazırlıklarıyapar.Kurum/kuruluş ve şahıslardan Müdürlüğe gelen yazıların cevaplandırılması için gerekli işlemleriyapar.Yüksekokul kurullarının gündemlerini hazırlatır; alınan kararların yazdırılmasını, ilgilileredağıtılmasını ve arşivlenmesini sağlar.Akademik ve idari personelin özlük hakları işlemlerinin yürütülmesini sağlar.Bilgi edinme yasası çerçevesinde basit bilgi istemi niteliğini taşıyan yazılara cevap verir.Yüksekokul öğrenci işlerinin düzenli bir biçimde yürütülmesini sağlar</w:t>
      </w:r>
      <w:r w:rsidR="001162B0" w:rsidRPr="00D77196">
        <w:t xml:space="preserve">. </w:t>
      </w:r>
      <w:r w:rsidR="002C6AF3" w:rsidRPr="00D77196">
        <w:t>İdari personelin birinci sicil amiri olarak sicil raporlarını doldurur.İdari personelin izinlerini meslek yüksekokulundaki işleyişi aksatmayacak biçimde düzenler.Müdürün imzasına sunulacak yazıları parafe eder.Yüksekokul için gerekli olan her türlü mal ve malzeme alımlarında taşınır kayıt kontrol yetkilisi veayniyat saymanı ile eşgüdümlü çalışır.Müdürlüğün görev alanı ile ilgili vereceği diğer işleri yapar.</w:t>
      </w:r>
    </w:p>
    <w:p w:rsidR="004F0F5E" w:rsidRDefault="004F0F5E" w:rsidP="00E87D12">
      <w:pPr>
        <w:pStyle w:val="NormalWeb"/>
        <w:shd w:val="clear" w:color="auto" w:fill="FFFFFF"/>
        <w:spacing w:before="0" w:beforeAutospacing="0" w:after="120" w:afterAutospacing="0" w:line="360" w:lineRule="auto"/>
        <w:ind w:firstLine="851"/>
        <w:jc w:val="both"/>
      </w:pPr>
      <w:r w:rsidRPr="00D77196">
        <w:rPr>
          <w:b/>
        </w:rPr>
        <w:t>YAZI İŞLERİ PERSONELİ:</w:t>
      </w:r>
      <w:r>
        <w:t>Yüksekokulun gerekli tüm faaliyetlerinin etkenlik ve verimlilik ilkelerine uygun olarak yürütülmesi amacıyla akademik ve idari personel işlemlerini yürütür, iç ve dış yazışmalarını yapar ve arşivlenmesi için gerekli önlemleri alır.</w:t>
      </w:r>
    </w:p>
    <w:p w:rsidR="003446F4" w:rsidRDefault="00A608B5" w:rsidP="00E87D12">
      <w:pPr>
        <w:pStyle w:val="NormalWeb"/>
        <w:shd w:val="clear" w:color="auto" w:fill="FFFFFF"/>
        <w:spacing w:before="0" w:beforeAutospacing="0" w:after="120" w:afterAutospacing="0" w:line="360" w:lineRule="auto"/>
        <w:ind w:firstLine="851"/>
        <w:jc w:val="both"/>
      </w:pPr>
      <w:r>
        <w:t>Akademik ve idari personel ile ilgili mevzuatı bilir, değişiklikleri takip eder ve arşivler. Akademik ve idari personel istihdamı sürecinde gerekli işlemleri yapar. Akademik ve idari personel ile ilgili bilgilerin arşivlenmesini yapar. Akademik ve idari personel ile ilgili kurum içi ve kurum dışı yazışmaları yapar. Akademik ve idari personelin terfi işlemlerini takip eder ve gerekli yazışmaları yapar. Akademik ve idari personelin göreve atanma, görevde yükseltilme ve görev yenileme işlemlerini takip eder. Akademik ve idari personelin izin işlemlerini takip eder. Akademik ve idari personelin görevden ayrılma ve emeklilik işlemlerini takip eder ve sonuçlandırır. Akademik ve idari personelin yurt içi ve yurt dışı görevlendirmelerini takip eder. Yüksekokul kurullarına üye seçim işlemlerini takip eder. Akademik ve idari personelin izin işlemlerinin yazışmalarını yapar. Akademik ve İdari Personelin almış oldukları sağlık raporlarının süresinin bitiminde göreve başlatma, Rektörlük Makamına yazı ile bildirme, gerekli kesintinin yapılması için tahakkuk işlerine verilme, kadrosu başka birimlerde olanların birimleriyle yazışma işlemlerini yapar.</w:t>
      </w:r>
      <w:r w:rsidR="00B656F6">
        <w:t xml:space="preserve"> Birimlerde görev yapan akademik ve idari personelin listelerini hazırlar ve gerekli güncellemeleri yapar. Akademik ve idari personelin mal bildirim işlemlerini takip eder ve arşivler. Akademik </w:t>
      </w:r>
      <w:r w:rsidR="00B656F6">
        <w:lastRenderedPageBreak/>
        <w:t>personelin yurtiçi ve yurtdışı görevlendirmelerinin yazışmalarını yapar. Akademik ve idari personelin doğum, evlenme, ölüm vb. özlük haklarını takip eder. Kalite güvencesi çerçevesinde akademik ve idari personelle ilgili olarak yapılacak olan anketlerin uygulanmasını ve sonuçlandırılmasını sağlar. Yüksekokul ve Kalite Geliştirme Birimi için gerekli olan akademik ve idari personel ile ilgili bilgilerin teminini sağlar. Yüksekokul içi ve Yüksekokul dışı yazışmaları yapar ve arşivler. Akademik ve idari personel ile ilgili yazışma işlemlerini yapar. Yüksekokul ile ilgili duyuruların yapılmasını sağlar. Yüksekokul kütüphanesine gelen dergiler ile ilgili yazışmaları yapar. Kültürel faaliyet yazışma tarihlerinin birimlere bildirilip, afişlerinin gerekli yerlere asılması işlemlerini yürütür. Yüksekokuldaki akademik ve idari personelin her türlü posta evraklarının teslim alınıp dağıtım işlerini yapar. Yüksekokulda oluşturulan komisyonların görev tanımlarını ve listesini arşivler. Birimlerde öğretim elemanları tarafından gerçekleştirilen bilimsel ve sanatsal etkinliklerin, varsa kazanılan ödüllerin listesini tutar. Yüksekokul Müdürlüğünün görev alanı ile ilgili vereceği diğer işleri yapar. Yukarıda belirtilen görevlerin yerine getirilmesinde Yüksekokulu Sekreterine karşı sorumludur.</w:t>
      </w:r>
    </w:p>
    <w:p w:rsidR="00724BF9" w:rsidRDefault="00724BF9" w:rsidP="00E87D12">
      <w:pPr>
        <w:spacing w:after="120" w:line="360" w:lineRule="auto"/>
        <w:ind w:firstLine="851"/>
        <w:jc w:val="both"/>
        <w:rPr>
          <w:rFonts w:ascii="Times New Roman" w:hAnsi="Times New Roman" w:cs="Times New Roman"/>
          <w:sz w:val="24"/>
          <w:szCs w:val="24"/>
        </w:rPr>
      </w:pPr>
      <w:r w:rsidRPr="003446F4">
        <w:rPr>
          <w:rFonts w:ascii="Times New Roman" w:hAnsi="Times New Roman" w:cs="Times New Roman"/>
          <w:sz w:val="24"/>
          <w:szCs w:val="24"/>
        </w:rPr>
        <w:t>Ayrıca; Rektörlüğe bağlı olarak kalite, eği</w:t>
      </w:r>
      <w:r w:rsidR="00EE13DA">
        <w:rPr>
          <w:rFonts w:ascii="Times New Roman" w:hAnsi="Times New Roman" w:cs="Times New Roman"/>
          <w:sz w:val="24"/>
          <w:szCs w:val="24"/>
        </w:rPr>
        <w:t>tim-öğretim, araştırma, yönetim</w:t>
      </w:r>
      <w:r w:rsidRPr="003446F4">
        <w:rPr>
          <w:rFonts w:ascii="Times New Roman" w:hAnsi="Times New Roman" w:cs="Times New Roman"/>
          <w:sz w:val="24"/>
          <w:szCs w:val="24"/>
        </w:rPr>
        <w:t xml:space="preserve"> işlemlerininetkin ve verimli bir şekilde yürütülmesi amacı ile Komisyon ve Kurullar oluşturulmuştur. </w:t>
      </w:r>
    </w:p>
    <w:p w:rsidR="00A00D88" w:rsidRDefault="00A00D88" w:rsidP="00A00D88">
      <w:pPr>
        <w:spacing w:after="120" w:line="360" w:lineRule="auto"/>
        <w:jc w:val="both"/>
        <w:rPr>
          <w:rFonts w:ascii="Times New Roman" w:hAnsi="Times New Roman" w:cs="Times New Roman"/>
          <w:sz w:val="24"/>
          <w:szCs w:val="24"/>
        </w:rPr>
      </w:pPr>
      <w:r w:rsidRPr="00A00D88">
        <w:rPr>
          <w:rFonts w:ascii="Times New Roman" w:hAnsi="Times New Roman" w:cs="Times New Roman"/>
          <w:noProof/>
          <w:sz w:val="24"/>
          <w:szCs w:val="24"/>
          <w:lang w:eastAsia="tr-TR"/>
        </w:rPr>
        <w:drawing>
          <wp:inline distT="0" distB="0" distL="0" distR="0">
            <wp:extent cx="5760720" cy="32397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39770"/>
                    </a:xfrm>
                    <a:prstGeom prst="rect">
                      <a:avLst/>
                    </a:prstGeom>
                  </pic:spPr>
                </pic:pic>
              </a:graphicData>
            </a:graphic>
          </wp:inline>
        </w:drawing>
      </w:r>
    </w:p>
    <w:p w:rsidR="00E87D12" w:rsidRDefault="00EE13DA" w:rsidP="00E87D12">
      <w:pPr>
        <w:spacing w:after="120" w:line="360" w:lineRule="auto"/>
        <w:ind w:firstLine="851"/>
        <w:jc w:val="both"/>
        <w:rPr>
          <w:rFonts w:ascii="Times New Roman" w:eastAsia="Times New Roman" w:hAnsi="Times New Roman" w:cs="Times New Roman"/>
          <w:bCs/>
          <w:sz w:val="24"/>
          <w:szCs w:val="24"/>
          <w:lang w:val="en-US"/>
        </w:rPr>
      </w:pPr>
      <w:r w:rsidRPr="00EE13DA">
        <w:rPr>
          <w:rFonts w:ascii="Times New Roman" w:eastAsia="Times New Roman" w:hAnsi="Times New Roman" w:cs="Times New Roman"/>
          <w:b/>
          <w:bCs/>
          <w:sz w:val="24"/>
          <w:szCs w:val="24"/>
          <w:lang w:val="en-US"/>
        </w:rPr>
        <w:lastRenderedPageBreak/>
        <w:t>SBYO KaliteKomisyonu:</w:t>
      </w:r>
      <w:r w:rsidR="00E87D12" w:rsidRPr="00E87D12">
        <w:rPr>
          <w:rFonts w:ascii="Times New Roman" w:eastAsia="Times New Roman" w:hAnsi="Times New Roman" w:cs="Times New Roman"/>
          <w:bCs/>
          <w:sz w:val="24"/>
          <w:szCs w:val="24"/>
          <w:lang w:val="en-US"/>
        </w:rPr>
        <w:t>Yüksekokulumuzdabirkalitekomisyonuoluşturulmuşve</w:t>
      </w:r>
      <w:r w:rsidR="00E87D12">
        <w:rPr>
          <w:rFonts w:ascii="Times New Roman" w:eastAsia="Times New Roman" w:hAnsi="Times New Roman" w:cs="Times New Roman"/>
          <w:bCs/>
          <w:sz w:val="24"/>
          <w:szCs w:val="24"/>
          <w:lang w:val="en-US"/>
        </w:rPr>
        <w:t>komisyondagörevlipersonel web sitemizdentümpaydaşlarımızlapaylaşılmıştır.</w:t>
      </w:r>
    </w:p>
    <w:p w:rsidR="00E87D12" w:rsidRPr="00EE13DA" w:rsidRDefault="00AB4DC4" w:rsidP="00E87D12">
      <w:pPr>
        <w:spacing w:after="120" w:line="360" w:lineRule="auto"/>
        <w:ind w:firstLine="851"/>
        <w:jc w:val="both"/>
        <w:rPr>
          <w:rFonts w:ascii="Times New Roman" w:eastAsia="Times New Roman" w:hAnsi="Times New Roman" w:cs="Times New Roman"/>
          <w:b/>
          <w:bCs/>
          <w:sz w:val="24"/>
          <w:szCs w:val="24"/>
          <w:lang w:val="en-US"/>
        </w:rPr>
      </w:pPr>
      <w:hyperlink r:id="rId6" w:history="1">
        <w:r w:rsidR="00E87D12" w:rsidRPr="00EE13DA">
          <w:rPr>
            <w:color w:val="0000FF"/>
            <w:u w:val="single"/>
          </w:rPr>
          <w:t>https://www.toros.edu.tr/icerik/saglik-bilimleri-yuksekokulu-kalite-komisyonu</w:t>
        </w:r>
      </w:hyperlink>
    </w:p>
    <w:p w:rsidR="00FE2C4C" w:rsidRPr="00A035BE" w:rsidRDefault="00FE2C4C" w:rsidP="00E87D12">
      <w:pPr>
        <w:spacing w:after="120" w:line="360" w:lineRule="auto"/>
        <w:ind w:firstLine="851"/>
        <w:jc w:val="both"/>
        <w:rPr>
          <w:rFonts w:ascii="Times New Roman" w:eastAsia="Times New Roman" w:hAnsi="Times New Roman" w:cs="Times New Roman"/>
          <w:b/>
          <w:bCs/>
          <w:sz w:val="24"/>
          <w:szCs w:val="24"/>
          <w:lang w:val="en-US"/>
        </w:rPr>
      </w:pPr>
      <w:r w:rsidRPr="00E87D12">
        <w:rPr>
          <w:rFonts w:ascii="Times New Roman" w:hAnsi="Times New Roman" w:cs="Times New Roman"/>
          <w:sz w:val="24"/>
          <w:szCs w:val="24"/>
        </w:rPr>
        <w:t>SBYO Kalite Komisyonu aşağ</w:t>
      </w:r>
      <w:r w:rsidRPr="00FE2C4C">
        <w:rPr>
          <w:rFonts w:ascii="Times New Roman" w:hAnsi="Times New Roman" w:cs="Times New Roman"/>
          <w:sz w:val="24"/>
          <w:szCs w:val="24"/>
        </w:rPr>
        <w:t>ıdaki görevleri yapmak ve takip etmekten SBY</w:t>
      </w:r>
      <w:r>
        <w:rPr>
          <w:rFonts w:ascii="Times New Roman" w:hAnsi="Times New Roman" w:cs="Times New Roman"/>
          <w:sz w:val="24"/>
          <w:szCs w:val="24"/>
        </w:rPr>
        <w:t>O</w:t>
      </w:r>
      <w:r w:rsidRPr="00FE2C4C">
        <w:rPr>
          <w:rFonts w:ascii="Times New Roman" w:hAnsi="Times New Roman" w:cs="Times New Roman"/>
          <w:sz w:val="24"/>
          <w:szCs w:val="24"/>
        </w:rPr>
        <w:t xml:space="preserve"> Müdürüne karşı sorumludur.SBY</w:t>
      </w:r>
      <w:r>
        <w:rPr>
          <w:rFonts w:ascii="Times New Roman" w:hAnsi="Times New Roman" w:cs="Times New Roman"/>
          <w:sz w:val="24"/>
          <w:szCs w:val="24"/>
        </w:rPr>
        <w:t>O</w:t>
      </w:r>
      <w:r w:rsidRPr="00FE2C4C">
        <w:rPr>
          <w:rFonts w:ascii="Times New Roman" w:hAnsi="Times New Roman" w:cs="Times New Roman"/>
          <w:sz w:val="24"/>
          <w:szCs w:val="24"/>
        </w:rPr>
        <w:t xml:space="preserve"> Kalite Komisyonunun </w:t>
      </w:r>
      <w:r>
        <w:rPr>
          <w:rFonts w:ascii="Times New Roman" w:hAnsi="Times New Roman" w:cs="Times New Roman"/>
          <w:sz w:val="24"/>
          <w:szCs w:val="24"/>
        </w:rPr>
        <w:t>görevleri şunlardır</w:t>
      </w:r>
      <w:r w:rsidRPr="00FE2C4C">
        <w:rPr>
          <w:rFonts w:ascii="Times New Roman" w:hAnsi="Times New Roman" w:cs="Times New Roman"/>
          <w:sz w:val="24"/>
          <w:szCs w:val="24"/>
        </w:rPr>
        <w:t>:</w:t>
      </w:r>
    </w:p>
    <w:p w:rsidR="00FE2C4C" w:rsidRPr="00E87D12" w:rsidRDefault="00FE2C4C" w:rsidP="00E87D12">
      <w:pPr>
        <w:pStyle w:val="ListeParagraf"/>
        <w:numPr>
          <w:ilvl w:val="0"/>
          <w:numId w:val="9"/>
        </w:numPr>
        <w:spacing w:after="120" w:line="360" w:lineRule="auto"/>
        <w:ind w:left="0" w:firstLine="851"/>
        <w:jc w:val="both"/>
        <w:rPr>
          <w:rFonts w:ascii="Times New Roman" w:hAnsi="Times New Roman" w:cs="Times New Roman"/>
          <w:sz w:val="24"/>
          <w:szCs w:val="24"/>
        </w:rPr>
      </w:pPr>
      <w:r w:rsidRPr="00E87D12">
        <w:rPr>
          <w:rFonts w:ascii="Times New Roman" w:hAnsi="Times New Roman" w:cs="Times New Roman"/>
          <w:spacing w:val="1"/>
          <w:sz w:val="24"/>
          <w:szCs w:val="24"/>
        </w:rPr>
        <w:t>Sağlık Bilimleri Yüksekokulunun</w:t>
      </w:r>
      <w:r w:rsidRPr="00E87D12">
        <w:rPr>
          <w:rFonts w:ascii="Times New Roman" w:hAnsi="Times New Roman" w:cs="Times New Roman"/>
          <w:sz w:val="24"/>
          <w:szCs w:val="24"/>
        </w:rPr>
        <w:t>s</w:t>
      </w:r>
      <w:r w:rsidRPr="00E87D12">
        <w:rPr>
          <w:rFonts w:ascii="Times New Roman" w:hAnsi="Times New Roman" w:cs="Times New Roman"/>
          <w:spacing w:val="-1"/>
          <w:sz w:val="24"/>
          <w:szCs w:val="24"/>
        </w:rPr>
        <w:t>t</w:t>
      </w:r>
      <w:r w:rsidRPr="00E87D12">
        <w:rPr>
          <w:rFonts w:ascii="Times New Roman" w:hAnsi="Times New Roman" w:cs="Times New Roman"/>
          <w:sz w:val="24"/>
          <w:szCs w:val="24"/>
        </w:rPr>
        <w:t>r</w:t>
      </w:r>
      <w:r w:rsidRPr="00E87D12">
        <w:rPr>
          <w:rFonts w:ascii="Times New Roman" w:hAnsi="Times New Roman" w:cs="Times New Roman"/>
          <w:spacing w:val="-2"/>
          <w:sz w:val="24"/>
          <w:szCs w:val="24"/>
        </w:rPr>
        <w:t>a</w:t>
      </w:r>
      <w:r w:rsidRPr="00E87D12">
        <w:rPr>
          <w:rFonts w:ascii="Times New Roman" w:hAnsi="Times New Roman" w:cs="Times New Roman"/>
          <w:sz w:val="24"/>
          <w:szCs w:val="24"/>
        </w:rPr>
        <w:t>t</w:t>
      </w:r>
      <w:r w:rsidRPr="00E87D12">
        <w:rPr>
          <w:rFonts w:ascii="Times New Roman" w:hAnsi="Times New Roman" w:cs="Times New Roman"/>
          <w:spacing w:val="-2"/>
          <w:sz w:val="24"/>
          <w:szCs w:val="24"/>
        </w:rPr>
        <w:t>e</w:t>
      </w:r>
      <w:r w:rsidRPr="00E87D12">
        <w:rPr>
          <w:rFonts w:ascii="Times New Roman" w:hAnsi="Times New Roman" w:cs="Times New Roman"/>
          <w:sz w:val="24"/>
          <w:szCs w:val="24"/>
        </w:rPr>
        <w:t>jik pla</w:t>
      </w:r>
      <w:r w:rsidRPr="00E87D12">
        <w:rPr>
          <w:rFonts w:ascii="Times New Roman" w:hAnsi="Times New Roman" w:cs="Times New Roman"/>
          <w:spacing w:val="-2"/>
          <w:sz w:val="24"/>
          <w:szCs w:val="24"/>
        </w:rPr>
        <w:t>n</w:t>
      </w:r>
      <w:r w:rsidRPr="00E87D12">
        <w:rPr>
          <w:rFonts w:ascii="Times New Roman" w:hAnsi="Times New Roman" w:cs="Times New Roman"/>
          <w:sz w:val="24"/>
          <w:szCs w:val="24"/>
        </w:rPr>
        <w:t xml:space="preserve">ı </w:t>
      </w:r>
      <w:r w:rsidRPr="00E87D12">
        <w:rPr>
          <w:rFonts w:ascii="Times New Roman" w:hAnsi="Times New Roman" w:cs="Times New Roman"/>
          <w:spacing w:val="-3"/>
          <w:sz w:val="24"/>
          <w:szCs w:val="24"/>
        </w:rPr>
        <w:t>v</w:t>
      </w:r>
      <w:r w:rsidRPr="00E87D12">
        <w:rPr>
          <w:rFonts w:ascii="Times New Roman" w:hAnsi="Times New Roman" w:cs="Times New Roman"/>
          <w:sz w:val="24"/>
          <w:szCs w:val="24"/>
        </w:rPr>
        <w:t>e hedef</w:t>
      </w:r>
      <w:r w:rsidRPr="00E87D12">
        <w:rPr>
          <w:rFonts w:ascii="Times New Roman" w:hAnsi="Times New Roman" w:cs="Times New Roman"/>
          <w:spacing w:val="-2"/>
          <w:sz w:val="24"/>
          <w:szCs w:val="24"/>
        </w:rPr>
        <w:t>l</w:t>
      </w:r>
      <w:r w:rsidRPr="00E87D12">
        <w:rPr>
          <w:rFonts w:ascii="Times New Roman" w:hAnsi="Times New Roman" w:cs="Times New Roman"/>
          <w:sz w:val="24"/>
          <w:szCs w:val="24"/>
        </w:rPr>
        <w:t>e</w:t>
      </w:r>
      <w:r w:rsidRPr="00E87D12">
        <w:rPr>
          <w:rFonts w:ascii="Times New Roman" w:hAnsi="Times New Roman" w:cs="Times New Roman"/>
          <w:spacing w:val="-2"/>
          <w:sz w:val="24"/>
          <w:szCs w:val="24"/>
        </w:rPr>
        <w:t>r</w:t>
      </w:r>
      <w:r w:rsidRPr="00E87D12">
        <w:rPr>
          <w:rFonts w:ascii="Times New Roman" w:hAnsi="Times New Roman" w:cs="Times New Roman"/>
          <w:sz w:val="24"/>
          <w:szCs w:val="24"/>
        </w:rPr>
        <w:t>i do</w:t>
      </w:r>
      <w:r w:rsidRPr="00E87D12">
        <w:rPr>
          <w:rFonts w:ascii="Times New Roman" w:hAnsi="Times New Roman" w:cs="Times New Roman"/>
          <w:spacing w:val="-3"/>
          <w:sz w:val="24"/>
          <w:szCs w:val="24"/>
        </w:rPr>
        <w:t>ğ</w:t>
      </w:r>
      <w:r w:rsidRPr="00E87D12">
        <w:rPr>
          <w:rFonts w:ascii="Times New Roman" w:hAnsi="Times New Roman" w:cs="Times New Roman"/>
          <w:sz w:val="24"/>
          <w:szCs w:val="24"/>
        </w:rPr>
        <w:t>ru</w:t>
      </w:r>
      <w:r w:rsidRPr="00E87D12">
        <w:rPr>
          <w:rFonts w:ascii="Times New Roman" w:hAnsi="Times New Roman" w:cs="Times New Roman"/>
          <w:spacing w:val="-2"/>
          <w:sz w:val="24"/>
          <w:szCs w:val="24"/>
        </w:rPr>
        <w:t>l</w:t>
      </w:r>
      <w:r w:rsidRPr="00E87D12">
        <w:rPr>
          <w:rFonts w:ascii="Times New Roman" w:hAnsi="Times New Roman" w:cs="Times New Roman"/>
          <w:sz w:val="24"/>
          <w:szCs w:val="24"/>
        </w:rPr>
        <w:t>tu</w:t>
      </w:r>
      <w:r w:rsidRPr="00E87D12">
        <w:rPr>
          <w:rFonts w:ascii="Times New Roman" w:hAnsi="Times New Roman" w:cs="Times New Roman"/>
          <w:spacing w:val="-2"/>
          <w:sz w:val="24"/>
          <w:szCs w:val="24"/>
        </w:rPr>
        <w:t>s</w:t>
      </w:r>
      <w:r w:rsidRPr="00E87D12">
        <w:rPr>
          <w:rFonts w:ascii="Times New Roman" w:hAnsi="Times New Roman" w:cs="Times New Roman"/>
          <w:sz w:val="24"/>
          <w:szCs w:val="24"/>
        </w:rPr>
        <w:t>unda, e</w:t>
      </w:r>
      <w:r w:rsidRPr="00E87D12">
        <w:rPr>
          <w:rFonts w:ascii="Times New Roman" w:hAnsi="Times New Roman" w:cs="Times New Roman"/>
          <w:spacing w:val="-2"/>
          <w:sz w:val="24"/>
          <w:szCs w:val="24"/>
        </w:rPr>
        <w:t>ğ</w:t>
      </w:r>
      <w:r w:rsidRPr="00E87D12">
        <w:rPr>
          <w:rFonts w:ascii="Times New Roman" w:hAnsi="Times New Roman" w:cs="Times New Roman"/>
          <w:sz w:val="24"/>
          <w:szCs w:val="24"/>
        </w:rPr>
        <w:t>iti</w:t>
      </w:r>
      <w:r w:rsidRPr="00E87D12">
        <w:rPr>
          <w:rFonts w:ascii="Times New Roman" w:hAnsi="Times New Roman" w:cs="Times New Roman"/>
          <w:spacing w:val="1"/>
          <w:sz w:val="24"/>
          <w:szCs w:val="24"/>
        </w:rPr>
        <w:t>m</w:t>
      </w:r>
      <w:r w:rsidRPr="00E87D12">
        <w:rPr>
          <w:rFonts w:ascii="Times New Roman" w:hAnsi="Times New Roman" w:cs="Times New Roman"/>
          <w:spacing w:val="-4"/>
          <w:sz w:val="24"/>
          <w:szCs w:val="24"/>
        </w:rPr>
        <w:t>-</w:t>
      </w:r>
      <w:r w:rsidRPr="00E87D12">
        <w:rPr>
          <w:rFonts w:ascii="Times New Roman" w:hAnsi="Times New Roman" w:cs="Times New Roman"/>
          <w:sz w:val="24"/>
          <w:szCs w:val="24"/>
        </w:rPr>
        <w:t>ö</w:t>
      </w:r>
      <w:r w:rsidRPr="00E87D12">
        <w:rPr>
          <w:rFonts w:ascii="Times New Roman" w:hAnsi="Times New Roman" w:cs="Times New Roman"/>
          <w:spacing w:val="-3"/>
          <w:sz w:val="24"/>
          <w:szCs w:val="24"/>
        </w:rPr>
        <w:t>ğ</w:t>
      </w:r>
      <w:r w:rsidRPr="00E87D12">
        <w:rPr>
          <w:rFonts w:ascii="Times New Roman" w:hAnsi="Times New Roman" w:cs="Times New Roman"/>
          <w:sz w:val="24"/>
          <w:szCs w:val="24"/>
        </w:rPr>
        <w:t>re</w:t>
      </w:r>
      <w:r w:rsidRPr="00E87D12">
        <w:rPr>
          <w:rFonts w:ascii="Times New Roman" w:hAnsi="Times New Roman" w:cs="Times New Roman"/>
          <w:spacing w:val="1"/>
          <w:sz w:val="24"/>
          <w:szCs w:val="24"/>
        </w:rPr>
        <w:t>t</w:t>
      </w:r>
      <w:r w:rsidRPr="00E87D12">
        <w:rPr>
          <w:rFonts w:ascii="Times New Roman" w:hAnsi="Times New Roman" w:cs="Times New Roman"/>
          <w:sz w:val="24"/>
          <w:szCs w:val="24"/>
        </w:rPr>
        <w:t xml:space="preserve">im </w:t>
      </w:r>
      <w:r w:rsidRPr="00E87D12">
        <w:rPr>
          <w:rFonts w:ascii="Times New Roman" w:hAnsi="Times New Roman" w:cs="Times New Roman"/>
          <w:spacing w:val="-3"/>
          <w:sz w:val="24"/>
          <w:szCs w:val="24"/>
        </w:rPr>
        <w:t>v</w:t>
      </w:r>
      <w:r w:rsidRPr="00E87D12">
        <w:rPr>
          <w:rFonts w:ascii="Times New Roman" w:hAnsi="Times New Roman" w:cs="Times New Roman"/>
          <w:sz w:val="24"/>
          <w:szCs w:val="24"/>
        </w:rPr>
        <w:t>e a</w:t>
      </w:r>
      <w:r w:rsidRPr="00E87D12">
        <w:rPr>
          <w:rFonts w:ascii="Times New Roman" w:hAnsi="Times New Roman" w:cs="Times New Roman"/>
          <w:spacing w:val="1"/>
          <w:sz w:val="24"/>
          <w:szCs w:val="24"/>
        </w:rPr>
        <w:t>r</w:t>
      </w:r>
      <w:r w:rsidRPr="00E87D12">
        <w:rPr>
          <w:rFonts w:ascii="Times New Roman" w:hAnsi="Times New Roman" w:cs="Times New Roman"/>
          <w:sz w:val="24"/>
          <w:szCs w:val="24"/>
        </w:rPr>
        <w:t>a</w:t>
      </w:r>
      <w:r w:rsidRPr="00E87D12">
        <w:rPr>
          <w:rFonts w:ascii="Times New Roman" w:hAnsi="Times New Roman" w:cs="Times New Roman"/>
          <w:spacing w:val="-2"/>
          <w:sz w:val="24"/>
          <w:szCs w:val="24"/>
        </w:rPr>
        <w:t>ş</w:t>
      </w:r>
      <w:r w:rsidRPr="00E87D12">
        <w:rPr>
          <w:rFonts w:ascii="Times New Roman" w:hAnsi="Times New Roman" w:cs="Times New Roman"/>
          <w:sz w:val="24"/>
          <w:szCs w:val="24"/>
        </w:rPr>
        <w:t>t</w:t>
      </w:r>
      <w:r w:rsidRPr="00E87D12">
        <w:rPr>
          <w:rFonts w:ascii="Times New Roman" w:hAnsi="Times New Roman" w:cs="Times New Roman"/>
          <w:spacing w:val="-2"/>
          <w:sz w:val="24"/>
          <w:szCs w:val="24"/>
        </w:rPr>
        <w:t>ı</w:t>
      </w:r>
      <w:r w:rsidRPr="00E87D12">
        <w:rPr>
          <w:rFonts w:ascii="Times New Roman" w:hAnsi="Times New Roman" w:cs="Times New Roman"/>
          <w:sz w:val="24"/>
          <w:szCs w:val="24"/>
        </w:rPr>
        <w:t>r</w:t>
      </w:r>
      <w:r w:rsidRPr="00E87D12">
        <w:rPr>
          <w:rFonts w:ascii="Times New Roman" w:hAnsi="Times New Roman" w:cs="Times New Roman"/>
          <w:spacing w:val="-2"/>
          <w:sz w:val="24"/>
          <w:szCs w:val="24"/>
        </w:rPr>
        <w:t>m</w:t>
      </w:r>
      <w:r w:rsidRPr="00E87D12">
        <w:rPr>
          <w:rFonts w:ascii="Times New Roman" w:hAnsi="Times New Roman" w:cs="Times New Roman"/>
          <w:sz w:val="24"/>
          <w:szCs w:val="24"/>
        </w:rPr>
        <w:t>a fa</w:t>
      </w:r>
      <w:r w:rsidRPr="00E87D12">
        <w:rPr>
          <w:rFonts w:ascii="Times New Roman" w:hAnsi="Times New Roman" w:cs="Times New Roman"/>
          <w:spacing w:val="-2"/>
          <w:sz w:val="24"/>
          <w:szCs w:val="24"/>
        </w:rPr>
        <w:t>a</w:t>
      </w:r>
      <w:r w:rsidRPr="00E87D12">
        <w:rPr>
          <w:rFonts w:ascii="Times New Roman" w:hAnsi="Times New Roman" w:cs="Times New Roman"/>
          <w:sz w:val="24"/>
          <w:szCs w:val="24"/>
        </w:rPr>
        <w:t>li</w:t>
      </w:r>
      <w:r w:rsidRPr="00E87D12">
        <w:rPr>
          <w:rFonts w:ascii="Times New Roman" w:hAnsi="Times New Roman" w:cs="Times New Roman"/>
          <w:spacing w:val="-3"/>
          <w:sz w:val="24"/>
          <w:szCs w:val="24"/>
        </w:rPr>
        <w:t>y</w:t>
      </w:r>
      <w:r w:rsidRPr="00E87D12">
        <w:rPr>
          <w:rFonts w:ascii="Times New Roman" w:hAnsi="Times New Roman" w:cs="Times New Roman"/>
          <w:sz w:val="24"/>
          <w:szCs w:val="24"/>
        </w:rPr>
        <w:t>e</w:t>
      </w:r>
      <w:r w:rsidRPr="00E87D12">
        <w:rPr>
          <w:rFonts w:ascii="Times New Roman" w:hAnsi="Times New Roman" w:cs="Times New Roman"/>
          <w:spacing w:val="-2"/>
          <w:sz w:val="24"/>
          <w:szCs w:val="24"/>
        </w:rPr>
        <w:t>t</w:t>
      </w:r>
      <w:r w:rsidRPr="00E87D12">
        <w:rPr>
          <w:rFonts w:ascii="Times New Roman" w:hAnsi="Times New Roman" w:cs="Times New Roman"/>
          <w:sz w:val="24"/>
          <w:szCs w:val="24"/>
        </w:rPr>
        <w:t>l</w:t>
      </w:r>
      <w:r w:rsidRPr="00E87D12">
        <w:rPr>
          <w:rFonts w:ascii="Times New Roman" w:hAnsi="Times New Roman" w:cs="Times New Roman"/>
          <w:spacing w:val="-2"/>
          <w:sz w:val="24"/>
          <w:szCs w:val="24"/>
        </w:rPr>
        <w:t>er</w:t>
      </w:r>
      <w:r w:rsidRPr="00E87D12">
        <w:rPr>
          <w:rFonts w:ascii="Times New Roman" w:hAnsi="Times New Roman" w:cs="Times New Roman"/>
          <w:sz w:val="24"/>
          <w:szCs w:val="24"/>
        </w:rPr>
        <w:t xml:space="preserve">i ile </w:t>
      </w:r>
      <w:r w:rsidRPr="00E87D12">
        <w:rPr>
          <w:rFonts w:ascii="Times New Roman" w:hAnsi="Times New Roman" w:cs="Times New Roman"/>
          <w:spacing w:val="-2"/>
          <w:sz w:val="24"/>
          <w:szCs w:val="24"/>
        </w:rPr>
        <w:t>i</w:t>
      </w:r>
      <w:r w:rsidRPr="00E87D12">
        <w:rPr>
          <w:rFonts w:ascii="Times New Roman" w:hAnsi="Times New Roman" w:cs="Times New Roman"/>
          <w:sz w:val="24"/>
          <w:szCs w:val="24"/>
        </w:rPr>
        <w:t>da</w:t>
      </w:r>
      <w:r w:rsidRPr="00E87D12">
        <w:rPr>
          <w:rFonts w:ascii="Times New Roman" w:hAnsi="Times New Roman" w:cs="Times New Roman"/>
          <w:spacing w:val="-2"/>
          <w:sz w:val="24"/>
          <w:szCs w:val="24"/>
        </w:rPr>
        <w:t>r</w:t>
      </w:r>
      <w:r w:rsidRPr="00E87D12">
        <w:rPr>
          <w:rFonts w:ascii="Times New Roman" w:hAnsi="Times New Roman" w:cs="Times New Roman"/>
          <w:sz w:val="24"/>
          <w:szCs w:val="24"/>
        </w:rPr>
        <w:t xml:space="preserve">î </w:t>
      </w:r>
      <w:r w:rsidRPr="00E87D12">
        <w:rPr>
          <w:rFonts w:ascii="Times New Roman" w:hAnsi="Times New Roman" w:cs="Times New Roman"/>
          <w:spacing w:val="-3"/>
          <w:sz w:val="24"/>
          <w:szCs w:val="24"/>
        </w:rPr>
        <w:t>h</w:t>
      </w:r>
      <w:r w:rsidRPr="00E87D12">
        <w:rPr>
          <w:rFonts w:ascii="Times New Roman" w:hAnsi="Times New Roman" w:cs="Times New Roman"/>
          <w:sz w:val="24"/>
          <w:szCs w:val="24"/>
        </w:rPr>
        <w:t>i</w:t>
      </w:r>
      <w:r w:rsidRPr="00E87D12">
        <w:rPr>
          <w:rFonts w:ascii="Times New Roman" w:hAnsi="Times New Roman" w:cs="Times New Roman"/>
          <w:spacing w:val="-2"/>
          <w:sz w:val="24"/>
          <w:szCs w:val="24"/>
        </w:rPr>
        <w:t>z</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e</w:t>
      </w:r>
      <w:r w:rsidRPr="00E87D12">
        <w:rPr>
          <w:rFonts w:ascii="Times New Roman" w:hAnsi="Times New Roman" w:cs="Times New Roman"/>
          <w:spacing w:val="1"/>
          <w:sz w:val="24"/>
          <w:szCs w:val="24"/>
        </w:rPr>
        <w:t>t</w:t>
      </w:r>
      <w:r w:rsidRPr="00E87D12">
        <w:rPr>
          <w:rFonts w:ascii="Times New Roman" w:hAnsi="Times New Roman" w:cs="Times New Roman"/>
          <w:sz w:val="24"/>
          <w:szCs w:val="24"/>
        </w:rPr>
        <w:t>le</w:t>
      </w:r>
      <w:r w:rsidRPr="00E87D12">
        <w:rPr>
          <w:rFonts w:ascii="Times New Roman" w:hAnsi="Times New Roman" w:cs="Times New Roman"/>
          <w:spacing w:val="-2"/>
          <w:sz w:val="24"/>
          <w:szCs w:val="24"/>
        </w:rPr>
        <w:t>r</w:t>
      </w:r>
      <w:r w:rsidRPr="00E87D12">
        <w:rPr>
          <w:rFonts w:ascii="Times New Roman" w:hAnsi="Times New Roman" w:cs="Times New Roman"/>
          <w:sz w:val="24"/>
          <w:szCs w:val="24"/>
        </w:rPr>
        <w:t>in</w:t>
      </w:r>
      <w:r w:rsidRPr="00E87D12">
        <w:rPr>
          <w:rFonts w:ascii="Times New Roman" w:hAnsi="Times New Roman" w:cs="Times New Roman"/>
          <w:spacing w:val="-2"/>
          <w:sz w:val="24"/>
          <w:szCs w:val="24"/>
        </w:rPr>
        <w:t>i</w:t>
      </w:r>
      <w:r w:rsidRPr="00E87D12">
        <w:rPr>
          <w:rFonts w:ascii="Times New Roman" w:hAnsi="Times New Roman" w:cs="Times New Roman"/>
          <w:sz w:val="24"/>
          <w:szCs w:val="24"/>
        </w:rPr>
        <w:t>n de</w:t>
      </w:r>
      <w:r w:rsidRPr="00E87D12">
        <w:rPr>
          <w:rFonts w:ascii="Times New Roman" w:hAnsi="Times New Roman" w:cs="Times New Roman"/>
          <w:spacing w:val="-2"/>
          <w:sz w:val="24"/>
          <w:szCs w:val="24"/>
        </w:rPr>
        <w:t>ğe</w:t>
      </w:r>
      <w:r w:rsidRPr="00E87D12">
        <w:rPr>
          <w:rFonts w:ascii="Times New Roman" w:hAnsi="Times New Roman" w:cs="Times New Roman"/>
          <w:sz w:val="24"/>
          <w:szCs w:val="24"/>
        </w:rPr>
        <w:t>rle</w:t>
      </w:r>
      <w:r w:rsidRPr="00E87D12">
        <w:rPr>
          <w:rFonts w:ascii="Times New Roman" w:hAnsi="Times New Roman" w:cs="Times New Roman"/>
          <w:spacing w:val="-2"/>
          <w:sz w:val="24"/>
          <w:szCs w:val="24"/>
        </w:rPr>
        <w:t>n</w:t>
      </w:r>
      <w:r w:rsidRPr="00E87D12">
        <w:rPr>
          <w:rFonts w:ascii="Times New Roman" w:hAnsi="Times New Roman" w:cs="Times New Roman"/>
          <w:sz w:val="24"/>
          <w:szCs w:val="24"/>
        </w:rPr>
        <w:t>d</w:t>
      </w:r>
      <w:r w:rsidRPr="00E87D12">
        <w:rPr>
          <w:rFonts w:ascii="Times New Roman" w:hAnsi="Times New Roman" w:cs="Times New Roman"/>
          <w:spacing w:val="-2"/>
          <w:sz w:val="24"/>
          <w:szCs w:val="24"/>
        </w:rPr>
        <w:t>i</w:t>
      </w:r>
      <w:r w:rsidRPr="00E87D12">
        <w:rPr>
          <w:rFonts w:ascii="Times New Roman" w:hAnsi="Times New Roman" w:cs="Times New Roman"/>
          <w:sz w:val="24"/>
          <w:szCs w:val="24"/>
        </w:rPr>
        <w:t>r</w:t>
      </w:r>
      <w:r w:rsidRPr="00E87D12">
        <w:rPr>
          <w:rFonts w:ascii="Times New Roman" w:hAnsi="Times New Roman" w:cs="Times New Roman"/>
          <w:spacing w:val="-2"/>
          <w:sz w:val="24"/>
          <w:szCs w:val="24"/>
        </w:rPr>
        <w:t>i</w:t>
      </w:r>
      <w:r w:rsidRPr="00E87D12">
        <w:rPr>
          <w:rFonts w:ascii="Times New Roman" w:hAnsi="Times New Roman" w:cs="Times New Roman"/>
          <w:sz w:val="24"/>
          <w:szCs w:val="24"/>
        </w:rPr>
        <w:t>l</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 xml:space="preserve">esi </w:t>
      </w:r>
      <w:r w:rsidRPr="00E87D12">
        <w:rPr>
          <w:rFonts w:ascii="Times New Roman" w:hAnsi="Times New Roman" w:cs="Times New Roman"/>
          <w:spacing w:val="-3"/>
          <w:sz w:val="24"/>
          <w:szCs w:val="24"/>
        </w:rPr>
        <w:t>v</w:t>
      </w:r>
      <w:r w:rsidRPr="00E87D12">
        <w:rPr>
          <w:rFonts w:ascii="Times New Roman" w:hAnsi="Times New Roman" w:cs="Times New Roman"/>
          <w:sz w:val="24"/>
          <w:szCs w:val="24"/>
        </w:rPr>
        <w:t xml:space="preserve">e </w:t>
      </w:r>
      <w:r w:rsidRPr="00E87D12">
        <w:rPr>
          <w:rFonts w:ascii="Times New Roman" w:hAnsi="Times New Roman" w:cs="Times New Roman"/>
          <w:spacing w:val="-3"/>
          <w:sz w:val="24"/>
          <w:szCs w:val="24"/>
        </w:rPr>
        <w:t>k</w:t>
      </w:r>
      <w:r w:rsidRPr="00E87D12">
        <w:rPr>
          <w:rFonts w:ascii="Times New Roman" w:hAnsi="Times New Roman" w:cs="Times New Roman"/>
          <w:sz w:val="24"/>
          <w:szCs w:val="24"/>
        </w:rPr>
        <w:t>a</w:t>
      </w:r>
      <w:r w:rsidRPr="00E87D12">
        <w:rPr>
          <w:rFonts w:ascii="Times New Roman" w:hAnsi="Times New Roman" w:cs="Times New Roman"/>
          <w:spacing w:val="1"/>
          <w:sz w:val="24"/>
          <w:szCs w:val="24"/>
        </w:rPr>
        <w:t>l</w:t>
      </w:r>
      <w:r w:rsidRPr="00E87D12">
        <w:rPr>
          <w:rFonts w:ascii="Times New Roman" w:hAnsi="Times New Roman" w:cs="Times New Roman"/>
          <w:spacing w:val="-2"/>
          <w:sz w:val="24"/>
          <w:szCs w:val="24"/>
        </w:rPr>
        <w:t>i</w:t>
      </w:r>
      <w:r w:rsidRPr="00E87D12">
        <w:rPr>
          <w:rFonts w:ascii="Times New Roman" w:hAnsi="Times New Roman" w:cs="Times New Roman"/>
          <w:sz w:val="24"/>
          <w:szCs w:val="24"/>
        </w:rPr>
        <w:t>t</w:t>
      </w:r>
      <w:r w:rsidRPr="00E87D12">
        <w:rPr>
          <w:rFonts w:ascii="Times New Roman" w:hAnsi="Times New Roman" w:cs="Times New Roman"/>
          <w:spacing w:val="-2"/>
          <w:sz w:val="24"/>
          <w:szCs w:val="24"/>
        </w:rPr>
        <w:t>e</w:t>
      </w:r>
      <w:r w:rsidRPr="00E87D12">
        <w:rPr>
          <w:rFonts w:ascii="Times New Roman" w:hAnsi="Times New Roman" w:cs="Times New Roman"/>
          <w:sz w:val="24"/>
          <w:szCs w:val="24"/>
        </w:rPr>
        <w:t>s</w:t>
      </w:r>
      <w:r w:rsidRPr="00E87D12">
        <w:rPr>
          <w:rFonts w:ascii="Times New Roman" w:hAnsi="Times New Roman" w:cs="Times New Roman"/>
          <w:spacing w:val="1"/>
          <w:sz w:val="24"/>
          <w:szCs w:val="24"/>
        </w:rPr>
        <w:t>i</w:t>
      </w:r>
      <w:r w:rsidRPr="00E87D12">
        <w:rPr>
          <w:rFonts w:ascii="Times New Roman" w:hAnsi="Times New Roman" w:cs="Times New Roman"/>
          <w:spacing w:val="-3"/>
          <w:sz w:val="24"/>
          <w:szCs w:val="24"/>
        </w:rPr>
        <w:t>n</w:t>
      </w:r>
      <w:r w:rsidRPr="00E87D12">
        <w:rPr>
          <w:rFonts w:ascii="Times New Roman" w:hAnsi="Times New Roman" w:cs="Times New Roman"/>
          <w:sz w:val="24"/>
          <w:szCs w:val="24"/>
        </w:rPr>
        <w:t xml:space="preserve">in </w:t>
      </w:r>
      <w:r w:rsidRPr="00E87D12">
        <w:rPr>
          <w:rFonts w:ascii="Times New Roman" w:hAnsi="Times New Roman" w:cs="Times New Roman"/>
          <w:spacing w:val="-3"/>
          <w:sz w:val="24"/>
          <w:szCs w:val="24"/>
        </w:rPr>
        <w:t>g</w:t>
      </w:r>
      <w:r w:rsidRPr="00E87D12">
        <w:rPr>
          <w:rFonts w:ascii="Times New Roman" w:hAnsi="Times New Roman" w:cs="Times New Roman"/>
          <w:sz w:val="24"/>
          <w:szCs w:val="24"/>
        </w:rPr>
        <w:t>e</w:t>
      </w:r>
      <w:r w:rsidRPr="00E87D12">
        <w:rPr>
          <w:rFonts w:ascii="Times New Roman" w:hAnsi="Times New Roman" w:cs="Times New Roman"/>
          <w:spacing w:val="1"/>
          <w:sz w:val="24"/>
          <w:szCs w:val="24"/>
        </w:rPr>
        <w:t>l</w:t>
      </w:r>
      <w:r w:rsidRPr="00E87D12">
        <w:rPr>
          <w:rFonts w:ascii="Times New Roman" w:hAnsi="Times New Roman" w:cs="Times New Roman"/>
          <w:sz w:val="24"/>
          <w:szCs w:val="24"/>
        </w:rPr>
        <w:t>i</w:t>
      </w:r>
      <w:r w:rsidRPr="00E87D12">
        <w:rPr>
          <w:rFonts w:ascii="Times New Roman" w:hAnsi="Times New Roman" w:cs="Times New Roman"/>
          <w:spacing w:val="-2"/>
          <w:sz w:val="24"/>
          <w:szCs w:val="24"/>
        </w:rPr>
        <w:t>ş</w:t>
      </w:r>
      <w:r w:rsidRPr="00E87D12">
        <w:rPr>
          <w:rFonts w:ascii="Times New Roman" w:hAnsi="Times New Roman" w:cs="Times New Roman"/>
          <w:sz w:val="24"/>
          <w:szCs w:val="24"/>
        </w:rPr>
        <w:t>t</w:t>
      </w:r>
      <w:r w:rsidRPr="00E87D12">
        <w:rPr>
          <w:rFonts w:ascii="Times New Roman" w:hAnsi="Times New Roman" w:cs="Times New Roman"/>
          <w:spacing w:val="-2"/>
          <w:sz w:val="24"/>
          <w:szCs w:val="24"/>
        </w:rPr>
        <w:t>i</w:t>
      </w:r>
      <w:r w:rsidRPr="00E87D12">
        <w:rPr>
          <w:rFonts w:ascii="Times New Roman" w:hAnsi="Times New Roman" w:cs="Times New Roman"/>
          <w:sz w:val="24"/>
          <w:szCs w:val="24"/>
        </w:rPr>
        <w:t>r</w:t>
      </w:r>
      <w:r w:rsidRPr="00E87D12">
        <w:rPr>
          <w:rFonts w:ascii="Times New Roman" w:hAnsi="Times New Roman" w:cs="Times New Roman"/>
          <w:spacing w:val="-2"/>
          <w:sz w:val="24"/>
          <w:szCs w:val="24"/>
        </w:rPr>
        <w:t>i</w:t>
      </w:r>
      <w:r w:rsidRPr="00E87D12">
        <w:rPr>
          <w:rFonts w:ascii="Times New Roman" w:hAnsi="Times New Roman" w:cs="Times New Roman"/>
          <w:sz w:val="24"/>
          <w:szCs w:val="24"/>
        </w:rPr>
        <w:t>l</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esi i</w:t>
      </w:r>
      <w:r w:rsidRPr="00E87D12">
        <w:rPr>
          <w:rFonts w:ascii="Times New Roman" w:hAnsi="Times New Roman" w:cs="Times New Roman"/>
          <w:spacing w:val="-2"/>
          <w:sz w:val="24"/>
          <w:szCs w:val="24"/>
        </w:rPr>
        <w:t>l</w:t>
      </w:r>
      <w:r w:rsidRPr="00E87D12">
        <w:rPr>
          <w:rFonts w:ascii="Times New Roman" w:hAnsi="Times New Roman" w:cs="Times New Roman"/>
          <w:sz w:val="24"/>
          <w:szCs w:val="24"/>
        </w:rPr>
        <w:t>e il</w:t>
      </w:r>
      <w:r w:rsidRPr="00E87D12">
        <w:rPr>
          <w:rFonts w:ascii="Times New Roman" w:hAnsi="Times New Roman" w:cs="Times New Roman"/>
          <w:spacing w:val="-3"/>
          <w:sz w:val="24"/>
          <w:szCs w:val="24"/>
        </w:rPr>
        <w:t>g</w:t>
      </w:r>
      <w:r w:rsidRPr="00E87D12">
        <w:rPr>
          <w:rFonts w:ascii="Times New Roman" w:hAnsi="Times New Roman" w:cs="Times New Roman"/>
          <w:sz w:val="24"/>
          <w:szCs w:val="24"/>
        </w:rPr>
        <w:t>i</w:t>
      </w:r>
      <w:r w:rsidRPr="00E87D12">
        <w:rPr>
          <w:rFonts w:ascii="Times New Roman" w:hAnsi="Times New Roman" w:cs="Times New Roman"/>
          <w:spacing w:val="-2"/>
          <w:sz w:val="24"/>
          <w:szCs w:val="24"/>
        </w:rPr>
        <w:t>l</w:t>
      </w:r>
      <w:r w:rsidRPr="00E87D12">
        <w:rPr>
          <w:rFonts w:ascii="Times New Roman" w:hAnsi="Times New Roman" w:cs="Times New Roman"/>
          <w:sz w:val="24"/>
          <w:szCs w:val="24"/>
        </w:rPr>
        <w:t xml:space="preserve">i </w:t>
      </w:r>
      <w:r w:rsidRPr="00E87D12">
        <w:rPr>
          <w:rFonts w:ascii="Times New Roman" w:hAnsi="Times New Roman" w:cs="Times New Roman"/>
          <w:spacing w:val="-3"/>
          <w:sz w:val="24"/>
          <w:szCs w:val="24"/>
        </w:rPr>
        <w:t xml:space="preserve">okulun </w:t>
      </w:r>
      <w:r w:rsidRPr="00E87D12">
        <w:rPr>
          <w:rFonts w:ascii="Times New Roman" w:hAnsi="Times New Roman" w:cs="Times New Roman"/>
          <w:sz w:val="24"/>
          <w:szCs w:val="24"/>
        </w:rPr>
        <w:t xml:space="preserve">iç </w:t>
      </w:r>
      <w:r w:rsidRPr="00E87D12">
        <w:rPr>
          <w:rFonts w:ascii="Times New Roman" w:hAnsi="Times New Roman" w:cs="Times New Roman"/>
          <w:spacing w:val="-3"/>
          <w:sz w:val="24"/>
          <w:szCs w:val="24"/>
        </w:rPr>
        <w:t>v</w:t>
      </w:r>
      <w:r w:rsidRPr="00E87D12">
        <w:rPr>
          <w:rFonts w:ascii="Times New Roman" w:hAnsi="Times New Roman" w:cs="Times New Roman"/>
          <w:sz w:val="24"/>
          <w:szCs w:val="24"/>
        </w:rPr>
        <w:t xml:space="preserve">e </w:t>
      </w:r>
      <w:r w:rsidRPr="00E87D12">
        <w:rPr>
          <w:rFonts w:ascii="Times New Roman" w:hAnsi="Times New Roman" w:cs="Times New Roman"/>
          <w:spacing w:val="-3"/>
          <w:sz w:val="24"/>
          <w:szCs w:val="24"/>
        </w:rPr>
        <w:t>d</w:t>
      </w:r>
      <w:r w:rsidRPr="00E87D12">
        <w:rPr>
          <w:rFonts w:ascii="Times New Roman" w:hAnsi="Times New Roman" w:cs="Times New Roman"/>
          <w:spacing w:val="1"/>
          <w:sz w:val="24"/>
          <w:szCs w:val="24"/>
        </w:rPr>
        <w:t>ı</w:t>
      </w:r>
      <w:r w:rsidRPr="00E87D12">
        <w:rPr>
          <w:rFonts w:ascii="Times New Roman" w:hAnsi="Times New Roman" w:cs="Times New Roman"/>
          <w:sz w:val="24"/>
          <w:szCs w:val="24"/>
        </w:rPr>
        <w:t xml:space="preserve">ş </w:t>
      </w:r>
      <w:r w:rsidRPr="00E87D12">
        <w:rPr>
          <w:rFonts w:ascii="Times New Roman" w:hAnsi="Times New Roman" w:cs="Times New Roman"/>
          <w:spacing w:val="-3"/>
          <w:sz w:val="24"/>
          <w:szCs w:val="24"/>
        </w:rPr>
        <w:t>k</w:t>
      </w:r>
      <w:r w:rsidRPr="00E87D12">
        <w:rPr>
          <w:rFonts w:ascii="Times New Roman" w:hAnsi="Times New Roman" w:cs="Times New Roman"/>
          <w:sz w:val="24"/>
          <w:szCs w:val="24"/>
        </w:rPr>
        <w:t>a</w:t>
      </w:r>
      <w:r w:rsidRPr="00E87D12">
        <w:rPr>
          <w:rFonts w:ascii="Times New Roman" w:hAnsi="Times New Roman" w:cs="Times New Roman"/>
          <w:spacing w:val="-2"/>
          <w:sz w:val="24"/>
          <w:szCs w:val="24"/>
        </w:rPr>
        <w:t>l</w:t>
      </w:r>
      <w:r w:rsidRPr="00E87D12">
        <w:rPr>
          <w:rFonts w:ascii="Times New Roman" w:hAnsi="Times New Roman" w:cs="Times New Roman"/>
          <w:sz w:val="24"/>
          <w:szCs w:val="24"/>
        </w:rPr>
        <w:t>i</w:t>
      </w:r>
      <w:r w:rsidRPr="00E87D12">
        <w:rPr>
          <w:rFonts w:ascii="Times New Roman" w:hAnsi="Times New Roman" w:cs="Times New Roman"/>
          <w:spacing w:val="-2"/>
          <w:sz w:val="24"/>
          <w:szCs w:val="24"/>
        </w:rPr>
        <w:t>t</w:t>
      </w:r>
      <w:r w:rsidRPr="00E87D12">
        <w:rPr>
          <w:rFonts w:ascii="Times New Roman" w:hAnsi="Times New Roman" w:cs="Times New Roman"/>
          <w:sz w:val="24"/>
          <w:szCs w:val="24"/>
        </w:rPr>
        <w:t xml:space="preserve">e </w:t>
      </w:r>
      <w:r w:rsidRPr="00E87D12">
        <w:rPr>
          <w:rFonts w:ascii="Times New Roman" w:hAnsi="Times New Roman" w:cs="Times New Roman"/>
          <w:spacing w:val="-3"/>
          <w:sz w:val="24"/>
          <w:szCs w:val="24"/>
        </w:rPr>
        <w:t>g</w:t>
      </w:r>
      <w:r w:rsidRPr="00E87D12">
        <w:rPr>
          <w:rFonts w:ascii="Times New Roman" w:hAnsi="Times New Roman" w:cs="Times New Roman"/>
          <w:spacing w:val="2"/>
          <w:sz w:val="24"/>
          <w:szCs w:val="24"/>
        </w:rPr>
        <w:t>ü</w:t>
      </w:r>
      <w:r w:rsidRPr="00E87D12">
        <w:rPr>
          <w:rFonts w:ascii="Times New Roman" w:hAnsi="Times New Roman" w:cs="Times New Roman"/>
          <w:spacing w:val="-3"/>
          <w:sz w:val="24"/>
          <w:szCs w:val="24"/>
        </w:rPr>
        <w:t>v</w:t>
      </w:r>
      <w:r w:rsidRPr="00E87D12">
        <w:rPr>
          <w:rFonts w:ascii="Times New Roman" w:hAnsi="Times New Roman" w:cs="Times New Roman"/>
          <w:sz w:val="24"/>
          <w:szCs w:val="24"/>
        </w:rPr>
        <w:t xml:space="preserve">ence </w:t>
      </w:r>
      <w:r w:rsidRPr="00E87D12">
        <w:rPr>
          <w:rFonts w:ascii="Times New Roman" w:hAnsi="Times New Roman" w:cs="Times New Roman"/>
          <w:spacing w:val="-2"/>
          <w:sz w:val="24"/>
          <w:szCs w:val="24"/>
        </w:rPr>
        <w:t>s</w:t>
      </w:r>
      <w:r w:rsidRPr="00E87D12">
        <w:rPr>
          <w:rFonts w:ascii="Times New Roman" w:hAnsi="Times New Roman" w:cs="Times New Roman"/>
          <w:sz w:val="24"/>
          <w:szCs w:val="24"/>
        </w:rPr>
        <w:t>is</w:t>
      </w:r>
      <w:r w:rsidRPr="00E87D12">
        <w:rPr>
          <w:rFonts w:ascii="Times New Roman" w:hAnsi="Times New Roman" w:cs="Times New Roman"/>
          <w:spacing w:val="-1"/>
          <w:sz w:val="24"/>
          <w:szCs w:val="24"/>
        </w:rPr>
        <w:t>t</w:t>
      </w:r>
      <w:r w:rsidRPr="00E87D12">
        <w:rPr>
          <w:rFonts w:ascii="Times New Roman" w:hAnsi="Times New Roman" w:cs="Times New Roman"/>
          <w:sz w:val="24"/>
          <w:szCs w:val="24"/>
        </w:rPr>
        <w:t>e</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 xml:space="preserve">i </w:t>
      </w:r>
      <w:r w:rsidRPr="00E87D12">
        <w:rPr>
          <w:rFonts w:ascii="Times New Roman" w:hAnsi="Times New Roman" w:cs="Times New Roman"/>
          <w:spacing w:val="-3"/>
          <w:sz w:val="24"/>
          <w:szCs w:val="24"/>
        </w:rPr>
        <w:t>k</w:t>
      </w:r>
      <w:r w:rsidRPr="00E87D12">
        <w:rPr>
          <w:rFonts w:ascii="Times New Roman" w:hAnsi="Times New Roman" w:cs="Times New Roman"/>
          <w:sz w:val="24"/>
          <w:szCs w:val="24"/>
        </w:rPr>
        <w:t>apsa</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ında a</w:t>
      </w:r>
      <w:r w:rsidRPr="00E87D12">
        <w:rPr>
          <w:rFonts w:ascii="Times New Roman" w:hAnsi="Times New Roman" w:cs="Times New Roman"/>
          <w:spacing w:val="-2"/>
          <w:sz w:val="24"/>
          <w:szCs w:val="24"/>
        </w:rPr>
        <w:t>r</w:t>
      </w:r>
      <w:r w:rsidRPr="00E87D12">
        <w:rPr>
          <w:rFonts w:ascii="Times New Roman" w:hAnsi="Times New Roman" w:cs="Times New Roman"/>
          <w:sz w:val="24"/>
          <w:szCs w:val="24"/>
        </w:rPr>
        <w:t>a</w:t>
      </w:r>
      <w:r w:rsidRPr="00E87D12">
        <w:rPr>
          <w:rFonts w:ascii="Times New Roman" w:hAnsi="Times New Roman" w:cs="Times New Roman"/>
          <w:spacing w:val="-2"/>
          <w:sz w:val="24"/>
          <w:szCs w:val="24"/>
        </w:rPr>
        <w:t>ş</w:t>
      </w:r>
      <w:r w:rsidRPr="00E87D12">
        <w:rPr>
          <w:rFonts w:ascii="Times New Roman" w:hAnsi="Times New Roman" w:cs="Times New Roman"/>
          <w:sz w:val="24"/>
          <w:szCs w:val="24"/>
        </w:rPr>
        <w:t>t</w:t>
      </w:r>
      <w:r w:rsidRPr="00E87D12">
        <w:rPr>
          <w:rFonts w:ascii="Times New Roman" w:hAnsi="Times New Roman" w:cs="Times New Roman"/>
          <w:spacing w:val="-2"/>
          <w:sz w:val="24"/>
          <w:szCs w:val="24"/>
        </w:rPr>
        <w:t>ı</w:t>
      </w:r>
      <w:r w:rsidRPr="00E87D12">
        <w:rPr>
          <w:rFonts w:ascii="Times New Roman" w:hAnsi="Times New Roman" w:cs="Times New Roman"/>
          <w:sz w:val="24"/>
          <w:szCs w:val="24"/>
        </w:rPr>
        <w:t>r</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a, e</w:t>
      </w:r>
      <w:r w:rsidRPr="00E87D12">
        <w:rPr>
          <w:rFonts w:ascii="Times New Roman" w:hAnsi="Times New Roman" w:cs="Times New Roman"/>
          <w:spacing w:val="-2"/>
          <w:sz w:val="24"/>
          <w:szCs w:val="24"/>
        </w:rPr>
        <w:t>ğ</w:t>
      </w:r>
      <w:r w:rsidRPr="00E87D12">
        <w:rPr>
          <w:rFonts w:ascii="Times New Roman" w:hAnsi="Times New Roman" w:cs="Times New Roman"/>
          <w:sz w:val="24"/>
          <w:szCs w:val="24"/>
        </w:rPr>
        <w:t>iti</w:t>
      </w:r>
      <w:r w:rsidRPr="00E87D12">
        <w:rPr>
          <w:rFonts w:ascii="Times New Roman" w:hAnsi="Times New Roman" w:cs="Times New Roman"/>
          <w:spacing w:val="1"/>
          <w:sz w:val="24"/>
          <w:szCs w:val="24"/>
        </w:rPr>
        <w:t>m</w:t>
      </w:r>
      <w:r w:rsidRPr="00E87D12">
        <w:rPr>
          <w:rFonts w:ascii="Times New Roman" w:hAnsi="Times New Roman" w:cs="Times New Roman"/>
          <w:spacing w:val="-4"/>
          <w:sz w:val="24"/>
          <w:szCs w:val="24"/>
        </w:rPr>
        <w:t>-</w:t>
      </w:r>
      <w:r w:rsidRPr="00E87D12">
        <w:rPr>
          <w:rFonts w:ascii="Times New Roman" w:hAnsi="Times New Roman" w:cs="Times New Roman"/>
          <w:spacing w:val="2"/>
          <w:sz w:val="24"/>
          <w:szCs w:val="24"/>
        </w:rPr>
        <w:t>ö</w:t>
      </w:r>
      <w:r w:rsidRPr="00E87D12">
        <w:rPr>
          <w:rFonts w:ascii="Times New Roman" w:hAnsi="Times New Roman" w:cs="Times New Roman"/>
          <w:spacing w:val="-3"/>
          <w:sz w:val="24"/>
          <w:szCs w:val="24"/>
        </w:rPr>
        <w:t>ğ</w:t>
      </w:r>
      <w:r w:rsidRPr="00E87D12">
        <w:rPr>
          <w:rFonts w:ascii="Times New Roman" w:hAnsi="Times New Roman" w:cs="Times New Roman"/>
          <w:sz w:val="24"/>
          <w:szCs w:val="24"/>
        </w:rPr>
        <w:t>re</w:t>
      </w:r>
      <w:r w:rsidRPr="00E87D12">
        <w:rPr>
          <w:rFonts w:ascii="Times New Roman" w:hAnsi="Times New Roman" w:cs="Times New Roman"/>
          <w:spacing w:val="1"/>
          <w:sz w:val="24"/>
          <w:szCs w:val="24"/>
        </w:rPr>
        <w:t>t</w:t>
      </w:r>
      <w:r w:rsidRPr="00E87D12">
        <w:rPr>
          <w:rFonts w:ascii="Times New Roman" w:hAnsi="Times New Roman" w:cs="Times New Roman"/>
          <w:spacing w:val="-2"/>
          <w:sz w:val="24"/>
          <w:szCs w:val="24"/>
        </w:rPr>
        <w:t>i</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 xml:space="preserve">, </w:t>
      </w:r>
      <w:r w:rsidRPr="00E87D12">
        <w:rPr>
          <w:rFonts w:ascii="Times New Roman" w:hAnsi="Times New Roman" w:cs="Times New Roman"/>
          <w:spacing w:val="-3"/>
          <w:sz w:val="24"/>
          <w:szCs w:val="24"/>
        </w:rPr>
        <w:t>y</w:t>
      </w:r>
      <w:r w:rsidRPr="00E87D12">
        <w:rPr>
          <w:rFonts w:ascii="Times New Roman" w:hAnsi="Times New Roman" w:cs="Times New Roman"/>
          <w:sz w:val="24"/>
          <w:szCs w:val="24"/>
        </w:rPr>
        <w:t>öne</w:t>
      </w:r>
      <w:r w:rsidRPr="00E87D12">
        <w:rPr>
          <w:rFonts w:ascii="Times New Roman" w:hAnsi="Times New Roman" w:cs="Times New Roman"/>
          <w:spacing w:val="1"/>
          <w:sz w:val="24"/>
          <w:szCs w:val="24"/>
        </w:rPr>
        <w:t>t</w:t>
      </w:r>
      <w:r w:rsidRPr="00E87D12">
        <w:rPr>
          <w:rFonts w:ascii="Times New Roman" w:hAnsi="Times New Roman" w:cs="Times New Roman"/>
          <w:sz w:val="24"/>
          <w:szCs w:val="24"/>
        </w:rPr>
        <w:t>im s</w:t>
      </w:r>
      <w:r w:rsidRPr="00E87D12">
        <w:rPr>
          <w:rFonts w:ascii="Times New Roman" w:hAnsi="Times New Roman" w:cs="Times New Roman"/>
          <w:spacing w:val="1"/>
          <w:sz w:val="24"/>
          <w:szCs w:val="24"/>
        </w:rPr>
        <w:t>i</w:t>
      </w:r>
      <w:r w:rsidRPr="00E87D12">
        <w:rPr>
          <w:rFonts w:ascii="Times New Roman" w:hAnsi="Times New Roman" w:cs="Times New Roman"/>
          <w:sz w:val="24"/>
          <w:szCs w:val="24"/>
        </w:rPr>
        <w:t>s</w:t>
      </w:r>
      <w:r w:rsidRPr="00E87D12">
        <w:rPr>
          <w:rFonts w:ascii="Times New Roman" w:hAnsi="Times New Roman" w:cs="Times New Roman"/>
          <w:spacing w:val="-1"/>
          <w:sz w:val="24"/>
          <w:szCs w:val="24"/>
        </w:rPr>
        <w:t>t</w:t>
      </w:r>
      <w:r w:rsidRPr="00E87D12">
        <w:rPr>
          <w:rFonts w:ascii="Times New Roman" w:hAnsi="Times New Roman" w:cs="Times New Roman"/>
          <w:sz w:val="24"/>
          <w:szCs w:val="24"/>
        </w:rPr>
        <w:t>e</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 xml:space="preserve">i </w:t>
      </w:r>
      <w:r w:rsidRPr="00E87D12">
        <w:rPr>
          <w:rFonts w:ascii="Times New Roman" w:hAnsi="Times New Roman" w:cs="Times New Roman"/>
          <w:spacing w:val="-3"/>
          <w:sz w:val="24"/>
          <w:szCs w:val="24"/>
        </w:rPr>
        <w:t>v</w:t>
      </w:r>
      <w:r w:rsidRPr="00E87D12">
        <w:rPr>
          <w:rFonts w:ascii="Times New Roman" w:hAnsi="Times New Roman" w:cs="Times New Roman"/>
          <w:sz w:val="24"/>
          <w:szCs w:val="24"/>
        </w:rPr>
        <w:t>e s</w:t>
      </w:r>
      <w:r w:rsidRPr="00E87D12">
        <w:rPr>
          <w:rFonts w:ascii="Times New Roman" w:hAnsi="Times New Roman" w:cs="Times New Roman"/>
          <w:spacing w:val="1"/>
          <w:sz w:val="24"/>
          <w:szCs w:val="24"/>
        </w:rPr>
        <w:t>t</w:t>
      </w:r>
      <w:r w:rsidRPr="00E87D12">
        <w:rPr>
          <w:rFonts w:ascii="Times New Roman" w:hAnsi="Times New Roman" w:cs="Times New Roman"/>
          <w:spacing w:val="-2"/>
          <w:sz w:val="24"/>
          <w:szCs w:val="24"/>
        </w:rPr>
        <w:t>r</w:t>
      </w:r>
      <w:r w:rsidRPr="00E87D12">
        <w:rPr>
          <w:rFonts w:ascii="Times New Roman" w:hAnsi="Times New Roman" w:cs="Times New Roman"/>
          <w:sz w:val="24"/>
          <w:szCs w:val="24"/>
        </w:rPr>
        <w:t>a</w:t>
      </w:r>
      <w:r w:rsidRPr="00E87D12">
        <w:rPr>
          <w:rFonts w:ascii="Times New Roman" w:hAnsi="Times New Roman" w:cs="Times New Roman"/>
          <w:spacing w:val="1"/>
          <w:sz w:val="24"/>
          <w:szCs w:val="24"/>
        </w:rPr>
        <w:t>t</w:t>
      </w:r>
      <w:r w:rsidRPr="00E87D12">
        <w:rPr>
          <w:rFonts w:ascii="Times New Roman" w:hAnsi="Times New Roman" w:cs="Times New Roman"/>
          <w:spacing w:val="-2"/>
          <w:sz w:val="24"/>
          <w:szCs w:val="24"/>
        </w:rPr>
        <w:t>e</w:t>
      </w:r>
      <w:r w:rsidRPr="00E87D12">
        <w:rPr>
          <w:rFonts w:ascii="Times New Roman" w:hAnsi="Times New Roman" w:cs="Times New Roman"/>
          <w:sz w:val="24"/>
          <w:szCs w:val="24"/>
        </w:rPr>
        <w:t>jik pl</w:t>
      </w:r>
      <w:r w:rsidRPr="00E87D12">
        <w:rPr>
          <w:rFonts w:ascii="Times New Roman" w:hAnsi="Times New Roman" w:cs="Times New Roman"/>
          <w:spacing w:val="-2"/>
          <w:sz w:val="24"/>
          <w:szCs w:val="24"/>
        </w:rPr>
        <w:t>a</w:t>
      </w:r>
      <w:r w:rsidRPr="00E87D12">
        <w:rPr>
          <w:rFonts w:ascii="Times New Roman" w:hAnsi="Times New Roman" w:cs="Times New Roman"/>
          <w:sz w:val="24"/>
          <w:szCs w:val="24"/>
        </w:rPr>
        <w:t>n u</w:t>
      </w:r>
      <w:r w:rsidRPr="00E87D12">
        <w:rPr>
          <w:rFonts w:ascii="Times New Roman" w:hAnsi="Times New Roman" w:cs="Times New Roman"/>
          <w:spacing w:val="-3"/>
          <w:sz w:val="24"/>
          <w:szCs w:val="24"/>
        </w:rPr>
        <w:t>yg</w:t>
      </w:r>
      <w:r w:rsidRPr="00E87D12">
        <w:rPr>
          <w:rFonts w:ascii="Times New Roman" w:hAnsi="Times New Roman" w:cs="Times New Roman"/>
          <w:sz w:val="24"/>
          <w:szCs w:val="24"/>
        </w:rPr>
        <w:t>ula</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a a</w:t>
      </w:r>
      <w:r w:rsidRPr="00E87D12">
        <w:rPr>
          <w:rFonts w:ascii="Times New Roman" w:hAnsi="Times New Roman" w:cs="Times New Roman"/>
          <w:spacing w:val="1"/>
          <w:sz w:val="24"/>
          <w:szCs w:val="24"/>
        </w:rPr>
        <w:t>l</w:t>
      </w:r>
      <w:r w:rsidRPr="00E87D12">
        <w:rPr>
          <w:rFonts w:ascii="Times New Roman" w:hAnsi="Times New Roman" w:cs="Times New Roman"/>
          <w:sz w:val="24"/>
          <w:szCs w:val="24"/>
        </w:rPr>
        <w:t>a</w:t>
      </w:r>
      <w:r w:rsidRPr="00E87D12">
        <w:rPr>
          <w:rFonts w:ascii="Times New Roman" w:hAnsi="Times New Roman" w:cs="Times New Roman"/>
          <w:spacing w:val="-2"/>
          <w:sz w:val="24"/>
          <w:szCs w:val="24"/>
        </w:rPr>
        <w:t>n</w:t>
      </w:r>
      <w:r w:rsidRPr="00E87D12">
        <w:rPr>
          <w:rFonts w:ascii="Times New Roman" w:hAnsi="Times New Roman" w:cs="Times New Roman"/>
          <w:sz w:val="24"/>
          <w:szCs w:val="24"/>
        </w:rPr>
        <w:t>l</w:t>
      </w:r>
      <w:r w:rsidRPr="00E87D12">
        <w:rPr>
          <w:rFonts w:ascii="Times New Roman" w:hAnsi="Times New Roman" w:cs="Times New Roman"/>
          <w:spacing w:val="-2"/>
          <w:sz w:val="24"/>
          <w:szCs w:val="24"/>
        </w:rPr>
        <w:t>a</w:t>
      </w:r>
      <w:r w:rsidRPr="00E87D12">
        <w:rPr>
          <w:rFonts w:ascii="Times New Roman" w:hAnsi="Times New Roman" w:cs="Times New Roman"/>
          <w:sz w:val="24"/>
          <w:szCs w:val="24"/>
        </w:rPr>
        <w:t>rın</w:t>
      </w:r>
      <w:r w:rsidRPr="00E87D12">
        <w:rPr>
          <w:rFonts w:ascii="Times New Roman" w:hAnsi="Times New Roman" w:cs="Times New Roman"/>
          <w:spacing w:val="-3"/>
          <w:sz w:val="24"/>
          <w:szCs w:val="24"/>
        </w:rPr>
        <w:t>d</w:t>
      </w:r>
      <w:r w:rsidRPr="00E87D12">
        <w:rPr>
          <w:rFonts w:ascii="Times New Roman" w:hAnsi="Times New Roman" w:cs="Times New Roman"/>
          <w:sz w:val="24"/>
          <w:szCs w:val="24"/>
        </w:rPr>
        <w:t xml:space="preserve">a </w:t>
      </w:r>
      <w:r w:rsidRPr="00E87D12">
        <w:rPr>
          <w:rFonts w:ascii="Times New Roman" w:hAnsi="Times New Roman" w:cs="Times New Roman"/>
          <w:spacing w:val="-2"/>
          <w:sz w:val="24"/>
          <w:szCs w:val="24"/>
        </w:rPr>
        <w:t>a</w:t>
      </w:r>
      <w:r w:rsidRPr="00E87D12">
        <w:rPr>
          <w:rFonts w:ascii="Times New Roman" w:hAnsi="Times New Roman" w:cs="Times New Roman"/>
          <w:sz w:val="24"/>
          <w:szCs w:val="24"/>
        </w:rPr>
        <w:t xml:space="preserve">lt </w:t>
      </w:r>
      <w:r w:rsidRPr="00E87D12">
        <w:rPr>
          <w:rFonts w:ascii="Times New Roman" w:hAnsi="Times New Roman" w:cs="Times New Roman"/>
          <w:spacing w:val="-3"/>
          <w:sz w:val="24"/>
          <w:szCs w:val="24"/>
        </w:rPr>
        <w:t>k</w:t>
      </w:r>
      <w:r w:rsidRPr="00E87D12">
        <w:rPr>
          <w:rFonts w:ascii="Times New Roman" w:hAnsi="Times New Roman" w:cs="Times New Roman"/>
          <w:sz w:val="24"/>
          <w:szCs w:val="24"/>
        </w:rPr>
        <w:t>o</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is</w:t>
      </w:r>
      <w:r w:rsidRPr="00E87D12">
        <w:rPr>
          <w:rFonts w:ascii="Times New Roman" w:hAnsi="Times New Roman" w:cs="Times New Roman"/>
          <w:spacing w:val="-2"/>
          <w:sz w:val="24"/>
          <w:szCs w:val="24"/>
        </w:rPr>
        <w:t>y</w:t>
      </w:r>
      <w:r w:rsidRPr="00E87D12">
        <w:rPr>
          <w:rFonts w:ascii="Times New Roman" w:hAnsi="Times New Roman" w:cs="Times New Roman"/>
          <w:sz w:val="24"/>
          <w:szCs w:val="24"/>
        </w:rPr>
        <w:t>onlar be</w:t>
      </w:r>
      <w:r w:rsidRPr="00E87D12">
        <w:rPr>
          <w:rFonts w:ascii="Times New Roman" w:hAnsi="Times New Roman" w:cs="Times New Roman"/>
          <w:spacing w:val="-2"/>
          <w:sz w:val="24"/>
          <w:szCs w:val="24"/>
        </w:rPr>
        <w:t>l</w:t>
      </w:r>
      <w:r w:rsidRPr="00E87D12">
        <w:rPr>
          <w:rFonts w:ascii="Times New Roman" w:hAnsi="Times New Roman" w:cs="Times New Roman"/>
          <w:sz w:val="24"/>
          <w:szCs w:val="24"/>
        </w:rPr>
        <w:t>i</w:t>
      </w:r>
      <w:r w:rsidRPr="00E87D12">
        <w:rPr>
          <w:rFonts w:ascii="Times New Roman" w:hAnsi="Times New Roman" w:cs="Times New Roman"/>
          <w:spacing w:val="-2"/>
          <w:sz w:val="24"/>
          <w:szCs w:val="24"/>
        </w:rPr>
        <w:t>r</w:t>
      </w:r>
      <w:r w:rsidRPr="00E87D12">
        <w:rPr>
          <w:rFonts w:ascii="Times New Roman" w:hAnsi="Times New Roman" w:cs="Times New Roman"/>
          <w:sz w:val="24"/>
          <w:szCs w:val="24"/>
        </w:rPr>
        <w:t>le</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e</w:t>
      </w:r>
      <w:r w:rsidRPr="00E87D12">
        <w:rPr>
          <w:rFonts w:ascii="Times New Roman" w:hAnsi="Times New Roman" w:cs="Times New Roman"/>
          <w:spacing w:val="-2"/>
          <w:sz w:val="24"/>
          <w:szCs w:val="24"/>
        </w:rPr>
        <w:t>k</w:t>
      </w:r>
      <w:r w:rsidRPr="00E87D12">
        <w:rPr>
          <w:rFonts w:ascii="Times New Roman" w:hAnsi="Times New Roman" w:cs="Times New Roman"/>
          <w:sz w:val="24"/>
          <w:szCs w:val="24"/>
        </w:rPr>
        <w:t>,</w:t>
      </w:r>
    </w:p>
    <w:p w:rsidR="00A035BE" w:rsidRPr="00E87D12" w:rsidRDefault="00FE2C4C" w:rsidP="00E87D12">
      <w:pPr>
        <w:pStyle w:val="ListeParagraf"/>
        <w:numPr>
          <w:ilvl w:val="0"/>
          <w:numId w:val="9"/>
        </w:numPr>
        <w:spacing w:after="120" w:line="360" w:lineRule="auto"/>
        <w:ind w:left="0" w:firstLine="851"/>
        <w:jc w:val="both"/>
        <w:rPr>
          <w:rFonts w:ascii="Times New Roman" w:hAnsi="Times New Roman" w:cs="Times New Roman"/>
          <w:sz w:val="24"/>
          <w:szCs w:val="24"/>
        </w:rPr>
      </w:pPr>
      <w:r w:rsidRPr="00E87D12">
        <w:rPr>
          <w:rFonts w:ascii="Times New Roman" w:hAnsi="Times New Roman" w:cs="Times New Roman"/>
          <w:spacing w:val="1"/>
          <w:sz w:val="24"/>
          <w:szCs w:val="24"/>
        </w:rPr>
        <w:t>K</w:t>
      </w:r>
      <w:r w:rsidRPr="00E87D12">
        <w:rPr>
          <w:rFonts w:ascii="Times New Roman" w:hAnsi="Times New Roman" w:cs="Times New Roman"/>
          <w:sz w:val="24"/>
          <w:szCs w:val="24"/>
        </w:rPr>
        <w:t>uru</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 xml:space="preserve">sal </w:t>
      </w:r>
      <w:r w:rsidRPr="00E87D12">
        <w:rPr>
          <w:rFonts w:ascii="Times New Roman" w:hAnsi="Times New Roman" w:cs="Times New Roman"/>
          <w:spacing w:val="-3"/>
          <w:sz w:val="24"/>
          <w:szCs w:val="24"/>
        </w:rPr>
        <w:t>g</w:t>
      </w:r>
      <w:r w:rsidRPr="00E87D12">
        <w:rPr>
          <w:rFonts w:ascii="Times New Roman" w:hAnsi="Times New Roman" w:cs="Times New Roman"/>
          <w:sz w:val="24"/>
          <w:szCs w:val="24"/>
        </w:rPr>
        <w:t>ö</w:t>
      </w:r>
      <w:r w:rsidRPr="00E87D12">
        <w:rPr>
          <w:rFonts w:ascii="Times New Roman" w:hAnsi="Times New Roman" w:cs="Times New Roman"/>
          <w:spacing w:val="-2"/>
          <w:sz w:val="24"/>
          <w:szCs w:val="24"/>
        </w:rPr>
        <w:t>s</w:t>
      </w:r>
      <w:r w:rsidRPr="00E87D12">
        <w:rPr>
          <w:rFonts w:ascii="Times New Roman" w:hAnsi="Times New Roman" w:cs="Times New Roman"/>
          <w:sz w:val="24"/>
          <w:szCs w:val="24"/>
        </w:rPr>
        <w:t>te</w:t>
      </w:r>
      <w:r w:rsidRPr="00E87D12">
        <w:rPr>
          <w:rFonts w:ascii="Times New Roman" w:hAnsi="Times New Roman" w:cs="Times New Roman"/>
          <w:spacing w:val="1"/>
          <w:sz w:val="24"/>
          <w:szCs w:val="24"/>
        </w:rPr>
        <w:t>r</w:t>
      </w:r>
      <w:r w:rsidRPr="00E87D12">
        <w:rPr>
          <w:rFonts w:ascii="Times New Roman" w:hAnsi="Times New Roman" w:cs="Times New Roman"/>
          <w:spacing w:val="-3"/>
          <w:sz w:val="24"/>
          <w:szCs w:val="24"/>
        </w:rPr>
        <w:t>g</w:t>
      </w:r>
      <w:r w:rsidRPr="00E87D12">
        <w:rPr>
          <w:rFonts w:ascii="Times New Roman" w:hAnsi="Times New Roman" w:cs="Times New Roman"/>
          <w:sz w:val="24"/>
          <w:szCs w:val="24"/>
        </w:rPr>
        <w:t>e</w:t>
      </w:r>
      <w:r w:rsidRPr="00E87D12">
        <w:rPr>
          <w:rFonts w:ascii="Times New Roman" w:hAnsi="Times New Roman" w:cs="Times New Roman"/>
          <w:spacing w:val="-2"/>
          <w:sz w:val="24"/>
          <w:szCs w:val="24"/>
        </w:rPr>
        <w:t>l</w:t>
      </w:r>
      <w:r w:rsidRPr="00E87D12">
        <w:rPr>
          <w:rFonts w:ascii="Times New Roman" w:hAnsi="Times New Roman" w:cs="Times New Roman"/>
          <w:sz w:val="24"/>
          <w:szCs w:val="24"/>
        </w:rPr>
        <w:t>e</w:t>
      </w:r>
      <w:r w:rsidRPr="00E87D12">
        <w:rPr>
          <w:rFonts w:ascii="Times New Roman" w:hAnsi="Times New Roman" w:cs="Times New Roman"/>
          <w:spacing w:val="-2"/>
          <w:sz w:val="24"/>
          <w:szCs w:val="24"/>
        </w:rPr>
        <w:t>r</w:t>
      </w:r>
      <w:r w:rsidRPr="00E87D12">
        <w:rPr>
          <w:rFonts w:ascii="Times New Roman" w:hAnsi="Times New Roman" w:cs="Times New Roman"/>
          <w:sz w:val="24"/>
          <w:szCs w:val="24"/>
        </w:rPr>
        <w:t xml:space="preserve">i </w:t>
      </w:r>
      <w:r w:rsidRPr="00E87D12">
        <w:rPr>
          <w:rFonts w:ascii="Times New Roman" w:hAnsi="Times New Roman" w:cs="Times New Roman"/>
          <w:spacing w:val="-2"/>
          <w:sz w:val="24"/>
          <w:szCs w:val="24"/>
        </w:rPr>
        <w:t>t</w:t>
      </w:r>
      <w:r w:rsidRPr="00E87D12">
        <w:rPr>
          <w:rFonts w:ascii="Times New Roman" w:hAnsi="Times New Roman" w:cs="Times New Roman"/>
          <w:sz w:val="24"/>
          <w:szCs w:val="24"/>
        </w:rPr>
        <w:t>esp</w:t>
      </w:r>
      <w:r w:rsidRPr="00E87D12">
        <w:rPr>
          <w:rFonts w:ascii="Times New Roman" w:hAnsi="Times New Roman" w:cs="Times New Roman"/>
          <w:spacing w:val="-2"/>
          <w:sz w:val="24"/>
          <w:szCs w:val="24"/>
        </w:rPr>
        <w:t>i</w:t>
      </w:r>
      <w:r w:rsidRPr="00E87D12">
        <w:rPr>
          <w:rFonts w:ascii="Times New Roman" w:hAnsi="Times New Roman" w:cs="Times New Roman"/>
          <w:sz w:val="24"/>
          <w:szCs w:val="24"/>
        </w:rPr>
        <w:t xml:space="preserve">t </w:t>
      </w:r>
      <w:r w:rsidRPr="00E87D12">
        <w:rPr>
          <w:rFonts w:ascii="Times New Roman" w:hAnsi="Times New Roman" w:cs="Times New Roman"/>
          <w:spacing w:val="-2"/>
          <w:sz w:val="24"/>
          <w:szCs w:val="24"/>
        </w:rPr>
        <w:t>e</w:t>
      </w:r>
      <w:r w:rsidRPr="00E87D12">
        <w:rPr>
          <w:rFonts w:ascii="Times New Roman" w:hAnsi="Times New Roman" w:cs="Times New Roman"/>
          <w:sz w:val="24"/>
          <w:szCs w:val="24"/>
        </w:rPr>
        <w:t>t</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 xml:space="preserve">ek </w:t>
      </w:r>
      <w:r w:rsidRPr="00E87D12">
        <w:rPr>
          <w:rFonts w:ascii="Times New Roman" w:hAnsi="Times New Roman" w:cs="Times New Roman"/>
          <w:spacing w:val="-3"/>
          <w:sz w:val="24"/>
          <w:szCs w:val="24"/>
        </w:rPr>
        <w:t>v</w:t>
      </w:r>
      <w:r w:rsidRPr="00E87D12">
        <w:rPr>
          <w:rFonts w:ascii="Times New Roman" w:hAnsi="Times New Roman" w:cs="Times New Roman"/>
          <w:sz w:val="24"/>
          <w:szCs w:val="24"/>
        </w:rPr>
        <w:t xml:space="preserve">e bu </w:t>
      </w:r>
      <w:r w:rsidRPr="00E87D12">
        <w:rPr>
          <w:rFonts w:ascii="Times New Roman" w:hAnsi="Times New Roman" w:cs="Times New Roman"/>
          <w:spacing w:val="-3"/>
          <w:sz w:val="24"/>
          <w:szCs w:val="24"/>
        </w:rPr>
        <w:t>k</w:t>
      </w:r>
      <w:r w:rsidRPr="00E87D12">
        <w:rPr>
          <w:rFonts w:ascii="Times New Roman" w:hAnsi="Times New Roman" w:cs="Times New Roman"/>
          <w:sz w:val="24"/>
          <w:szCs w:val="24"/>
        </w:rPr>
        <w:t>apsa</w:t>
      </w:r>
      <w:r w:rsidRPr="00E87D12">
        <w:rPr>
          <w:rFonts w:ascii="Times New Roman" w:hAnsi="Times New Roman" w:cs="Times New Roman"/>
          <w:spacing w:val="-2"/>
          <w:sz w:val="24"/>
          <w:szCs w:val="24"/>
        </w:rPr>
        <w:t>m</w:t>
      </w:r>
      <w:r w:rsidRPr="00E87D12">
        <w:rPr>
          <w:rFonts w:ascii="Times New Roman" w:hAnsi="Times New Roman" w:cs="Times New Roman"/>
          <w:sz w:val="24"/>
          <w:szCs w:val="24"/>
        </w:rPr>
        <w:t xml:space="preserve">da </w:t>
      </w:r>
      <w:r w:rsidRPr="00E87D12">
        <w:rPr>
          <w:rFonts w:ascii="Times New Roman" w:hAnsi="Times New Roman" w:cs="Times New Roman"/>
          <w:spacing w:val="-3"/>
          <w:sz w:val="24"/>
          <w:szCs w:val="24"/>
        </w:rPr>
        <w:t>y</w:t>
      </w:r>
      <w:r w:rsidRPr="00E87D12">
        <w:rPr>
          <w:rFonts w:ascii="Times New Roman" w:hAnsi="Times New Roman" w:cs="Times New Roman"/>
          <w:sz w:val="24"/>
          <w:szCs w:val="24"/>
        </w:rPr>
        <w:t>ap</w:t>
      </w:r>
      <w:r w:rsidRPr="00E87D12">
        <w:rPr>
          <w:rFonts w:ascii="Times New Roman" w:hAnsi="Times New Roman" w:cs="Times New Roman"/>
          <w:spacing w:val="1"/>
          <w:sz w:val="24"/>
          <w:szCs w:val="24"/>
        </w:rPr>
        <w:t>ı</w:t>
      </w:r>
      <w:r w:rsidRPr="00E87D12">
        <w:rPr>
          <w:rFonts w:ascii="Times New Roman" w:hAnsi="Times New Roman" w:cs="Times New Roman"/>
          <w:spacing w:val="-2"/>
          <w:sz w:val="24"/>
          <w:szCs w:val="24"/>
        </w:rPr>
        <w:t>l</w:t>
      </w:r>
      <w:r w:rsidRPr="00E87D12">
        <w:rPr>
          <w:rFonts w:ascii="Times New Roman" w:hAnsi="Times New Roman" w:cs="Times New Roman"/>
          <w:sz w:val="24"/>
          <w:szCs w:val="24"/>
        </w:rPr>
        <w:t>acak ç</w:t>
      </w:r>
      <w:r w:rsidRPr="00E87D12">
        <w:rPr>
          <w:rFonts w:ascii="Times New Roman" w:hAnsi="Times New Roman" w:cs="Times New Roman"/>
          <w:spacing w:val="-2"/>
          <w:sz w:val="24"/>
          <w:szCs w:val="24"/>
        </w:rPr>
        <w:t>a</w:t>
      </w:r>
      <w:r w:rsidRPr="00E87D12">
        <w:rPr>
          <w:rFonts w:ascii="Times New Roman" w:hAnsi="Times New Roman" w:cs="Times New Roman"/>
          <w:sz w:val="24"/>
          <w:szCs w:val="24"/>
        </w:rPr>
        <w:t>l</w:t>
      </w:r>
      <w:r w:rsidRPr="00E87D12">
        <w:rPr>
          <w:rFonts w:ascii="Times New Roman" w:hAnsi="Times New Roman" w:cs="Times New Roman"/>
          <w:spacing w:val="-2"/>
          <w:sz w:val="24"/>
          <w:szCs w:val="24"/>
        </w:rPr>
        <w:t>ı</w:t>
      </w:r>
      <w:r w:rsidRPr="00E87D12">
        <w:rPr>
          <w:rFonts w:ascii="Times New Roman" w:hAnsi="Times New Roman" w:cs="Times New Roman"/>
          <w:sz w:val="24"/>
          <w:szCs w:val="24"/>
        </w:rPr>
        <w:t>ş</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a</w:t>
      </w:r>
      <w:r w:rsidRPr="00E87D12">
        <w:rPr>
          <w:rFonts w:ascii="Times New Roman" w:hAnsi="Times New Roman" w:cs="Times New Roman"/>
          <w:spacing w:val="1"/>
          <w:sz w:val="24"/>
          <w:szCs w:val="24"/>
        </w:rPr>
        <w:t>l</w:t>
      </w:r>
      <w:r w:rsidRPr="00E87D12">
        <w:rPr>
          <w:rFonts w:ascii="Times New Roman" w:hAnsi="Times New Roman" w:cs="Times New Roman"/>
          <w:sz w:val="24"/>
          <w:szCs w:val="24"/>
        </w:rPr>
        <w:t>a</w:t>
      </w:r>
      <w:r w:rsidRPr="00E87D12">
        <w:rPr>
          <w:rFonts w:ascii="Times New Roman" w:hAnsi="Times New Roman" w:cs="Times New Roman"/>
          <w:spacing w:val="1"/>
          <w:sz w:val="24"/>
          <w:szCs w:val="24"/>
        </w:rPr>
        <w:t>r</w:t>
      </w:r>
      <w:r w:rsidRPr="00E87D12">
        <w:rPr>
          <w:rFonts w:ascii="Times New Roman" w:hAnsi="Times New Roman" w:cs="Times New Roman"/>
          <w:sz w:val="24"/>
          <w:szCs w:val="24"/>
        </w:rPr>
        <w:t xml:space="preserve">ı </w:t>
      </w:r>
      <w:r w:rsidRPr="00E87D12">
        <w:rPr>
          <w:rFonts w:ascii="Times New Roman" w:hAnsi="Times New Roman" w:cs="Times New Roman"/>
          <w:spacing w:val="-2"/>
          <w:sz w:val="24"/>
          <w:szCs w:val="24"/>
        </w:rPr>
        <w:t xml:space="preserve">Toros Üniversitesi Kalite Komisyonu </w:t>
      </w:r>
      <w:r w:rsidRPr="00E87D12">
        <w:rPr>
          <w:rFonts w:ascii="Times New Roman" w:hAnsi="Times New Roman" w:cs="Times New Roman"/>
          <w:sz w:val="24"/>
          <w:szCs w:val="24"/>
        </w:rPr>
        <w:t>t</w:t>
      </w:r>
      <w:r w:rsidRPr="00E87D12">
        <w:rPr>
          <w:rFonts w:ascii="Times New Roman" w:hAnsi="Times New Roman" w:cs="Times New Roman"/>
          <w:spacing w:val="-2"/>
          <w:sz w:val="24"/>
          <w:szCs w:val="24"/>
        </w:rPr>
        <w:t>a</w:t>
      </w:r>
      <w:r w:rsidRPr="00E87D12">
        <w:rPr>
          <w:rFonts w:ascii="Times New Roman" w:hAnsi="Times New Roman" w:cs="Times New Roman"/>
          <w:sz w:val="24"/>
          <w:szCs w:val="24"/>
        </w:rPr>
        <w:t>r</w:t>
      </w:r>
      <w:r w:rsidRPr="00E87D12">
        <w:rPr>
          <w:rFonts w:ascii="Times New Roman" w:hAnsi="Times New Roman" w:cs="Times New Roman"/>
          <w:spacing w:val="-2"/>
          <w:sz w:val="24"/>
          <w:szCs w:val="24"/>
        </w:rPr>
        <w:t>a</w:t>
      </w:r>
      <w:r w:rsidRPr="00E87D12">
        <w:rPr>
          <w:rFonts w:ascii="Times New Roman" w:hAnsi="Times New Roman" w:cs="Times New Roman"/>
          <w:sz w:val="24"/>
          <w:szCs w:val="24"/>
        </w:rPr>
        <w:t>fı</w:t>
      </w:r>
      <w:r w:rsidRPr="00E87D12">
        <w:rPr>
          <w:rFonts w:ascii="Times New Roman" w:hAnsi="Times New Roman" w:cs="Times New Roman"/>
          <w:spacing w:val="-3"/>
          <w:sz w:val="24"/>
          <w:szCs w:val="24"/>
        </w:rPr>
        <w:t>n</w:t>
      </w:r>
      <w:r w:rsidRPr="00E87D12">
        <w:rPr>
          <w:rFonts w:ascii="Times New Roman" w:hAnsi="Times New Roman" w:cs="Times New Roman"/>
          <w:sz w:val="24"/>
          <w:szCs w:val="24"/>
        </w:rPr>
        <w:t>dan</w:t>
      </w:r>
      <w:r w:rsidRPr="00E87D12">
        <w:rPr>
          <w:rFonts w:ascii="Times New Roman" w:hAnsi="Times New Roman" w:cs="Times New Roman"/>
          <w:spacing w:val="-3"/>
          <w:sz w:val="24"/>
          <w:szCs w:val="24"/>
        </w:rPr>
        <w:t>b</w:t>
      </w:r>
      <w:r w:rsidRPr="00E87D12">
        <w:rPr>
          <w:rFonts w:ascii="Times New Roman" w:hAnsi="Times New Roman" w:cs="Times New Roman"/>
          <w:sz w:val="24"/>
          <w:szCs w:val="24"/>
        </w:rPr>
        <w:t>e</w:t>
      </w:r>
      <w:r w:rsidRPr="00E87D12">
        <w:rPr>
          <w:rFonts w:ascii="Times New Roman" w:hAnsi="Times New Roman" w:cs="Times New Roman"/>
          <w:spacing w:val="1"/>
          <w:sz w:val="24"/>
          <w:szCs w:val="24"/>
        </w:rPr>
        <w:t>l</w:t>
      </w:r>
      <w:r w:rsidRPr="00E87D12">
        <w:rPr>
          <w:rFonts w:ascii="Times New Roman" w:hAnsi="Times New Roman" w:cs="Times New Roman"/>
          <w:spacing w:val="-2"/>
          <w:sz w:val="24"/>
          <w:szCs w:val="24"/>
        </w:rPr>
        <w:t>i</w:t>
      </w:r>
      <w:r w:rsidRPr="00E87D12">
        <w:rPr>
          <w:rFonts w:ascii="Times New Roman" w:hAnsi="Times New Roman" w:cs="Times New Roman"/>
          <w:sz w:val="24"/>
          <w:szCs w:val="24"/>
        </w:rPr>
        <w:t>r</w:t>
      </w:r>
      <w:r w:rsidRPr="00E87D12">
        <w:rPr>
          <w:rFonts w:ascii="Times New Roman" w:hAnsi="Times New Roman" w:cs="Times New Roman"/>
          <w:spacing w:val="-2"/>
          <w:sz w:val="24"/>
          <w:szCs w:val="24"/>
        </w:rPr>
        <w:t>l</w:t>
      </w:r>
      <w:r w:rsidRPr="00E87D12">
        <w:rPr>
          <w:rFonts w:ascii="Times New Roman" w:hAnsi="Times New Roman" w:cs="Times New Roman"/>
          <w:sz w:val="24"/>
          <w:szCs w:val="24"/>
        </w:rPr>
        <w:t>enenu</w:t>
      </w:r>
      <w:r w:rsidRPr="00E87D12">
        <w:rPr>
          <w:rFonts w:ascii="Times New Roman" w:hAnsi="Times New Roman" w:cs="Times New Roman"/>
          <w:spacing w:val="-2"/>
          <w:sz w:val="24"/>
          <w:szCs w:val="24"/>
        </w:rPr>
        <w:t>s</w:t>
      </w:r>
      <w:r w:rsidRPr="00E87D12">
        <w:rPr>
          <w:rFonts w:ascii="Times New Roman" w:hAnsi="Times New Roman" w:cs="Times New Roman"/>
          <w:sz w:val="24"/>
          <w:szCs w:val="24"/>
        </w:rPr>
        <w:t>ul</w:t>
      </w:r>
      <w:r w:rsidRPr="00E87D12">
        <w:rPr>
          <w:rFonts w:ascii="Times New Roman" w:hAnsi="Times New Roman" w:cs="Times New Roman"/>
          <w:spacing w:val="-3"/>
          <w:sz w:val="24"/>
          <w:szCs w:val="24"/>
        </w:rPr>
        <w:t>v</w:t>
      </w:r>
      <w:r w:rsidRPr="00E87D12">
        <w:rPr>
          <w:rFonts w:ascii="Times New Roman" w:hAnsi="Times New Roman" w:cs="Times New Roman"/>
          <w:sz w:val="24"/>
          <w:szCs w:val="24"/>
        </w:rPr>
        <w:t>eesa</w:t>
      </w:r>
      <w:r w:rsidRPr="00E87D12">
        <w:rPr>
          <w:rFonts w:ascii="Times New Roman" w:hAnsi="Times New Roman" w:cs="Times New Roman"/>
          <w:spacing w:val="-2"/>
          <w:sz w:val="24"/>
          <w:szCs w:val="24"/>
        </w:rPr>
        <w:t>s</w:t>
      </w:r>
      <w:r w:rsidRPr="00E87D12">
        <w:rPr>
          <w:rFonts w:ascii="Times New Roman" w:hAnsi="Times New Roman" w:cs="Times New Roman"/>
          <w:sz w:val="24"/>
          <w:szCs w:val="24"/>
        </w:rPr>
        <w:t>l</w:t>
      </w:r>
      <w:r w:rsidRPr="00E87D12">
        <w:rPr>
          <w:rFonts w:ascii="Times New Roman" w:hAnsi="Times New Roman" w:cs="Times New Roman"/>
          <w:spacing w:val="-2"/>
          <w:sz w:val="24"/>
          <w:szCs w:val="24"/>
        </w:rPr>
        <w:t>a</w:t>
      </w:r>
      <w:r w:rsidRPr="00E87D12">
        <w:rPr>
          <w:rFonts w:ascii="Times New Roman" w:hAnsi="Times New Roman" w:cs="Times New Roman"/>
          <w:sz w:val="24"/>
          <w:szCs w:val="24"/>
        </w:rPr>
        <w:t>rd</w:t>
      </w:r>
      <w:r w:rsidRPr="00E87D12">
        <w:rPr>
          <w:rFonts w:ascii="Times New Roman" w:hAnsi="Times New Roman" w:cs="Times New Roman"/>
          <w:spacing w:val="-3"/>
          <w:sz w:val="24"/>
          <w:szCs w:val="24"/>
        </w:rPr>
        <w:t>oğ</w:t>
      </w:r>
      <w:r w:rsidRPr="00E87D12">
        <w:rPr>
          <w:rFonts w:ascii="Times New Roman" w:hAnsi="Times New Roman" w:cs="Times New Roman"/>
          <w:sz w:val="24"/>
          <w:szCs w:val="24"/>
        </w:rPr>
        <w:t>rultu</w:t>
      </w:r>
      <w:r w:rsidRPr="00E87D12">
        <w:rPr>
          <w:rFonts w:ascii="Times New Roman" w:hAnsi="Times New Roman" w:cs="Times New Roman"/>
          <w:spacing w:val="-2"/>
          <w:sz w:val="24"/>
          <w:szCs w:val="24"/>
        </w:rPr>
        <w:t>s</w:t>
      </w:r>
      <w:r w:rsidRPr="00E87D12">
        <w:rPr>
          <w:rFonts w:ascii="Times New Roman" w:hAnsi="Times New Roman" w:cs="Times New Roman"/>
          <w:sz w:val="24"/>
          <w:szCs w:val="24"/>
        </w:rPr>
        <w:t>unda</w:t>
      </w:r>
      <w:r w:rsidRPr="00E87D12">
        <w:rPr>
          <w:rFonts w:ascii="Times New Roman" w:hAnsi="Times New Roman" w:cs="Times New Roman"/>
          <w:spacing w:val="-3"/>
          <w:sz w:val="24"/>
          <w:szCs w:val="24"/>
        </w:rPr>
        <w:t>y</w:t>
      </w:r>
      <w:r w:rsidRPr="00E87D12">
        <w:rPr>
          <w:rFonts w:ascii="Times New Roman" w:hAnsi="Times New Roman" w:cs="Times New Roman"/>
          <w:sz w:val="24"/>
          <w:szCs w:val="24"/>
        </w:rPr>
        <w:t>ürüt</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ek</w:t>
      </w:r>
      <w:r w:rsidRPr="00E87D12">
        <w:rPr>
          <w:rFonts w:ascii="Times New Roman" w:hAnsi="Times New Roman" w:cs="Times New Roman"/>
          <w:spacing w:val="-3"/>
          <w:sz w:val="24"/>
          <w:szCs w:val="24"/>
        </w:rPr>
        <w:t>v</w:t>
      </w:r>
      <w:r w:rsidRPr="00E87D12">
        <w:rPr>
          <w:rFonts w:ascii="Times New Roman" w:hAnsi="Times New Roman" w:cs="Times New Roman"/>
          <w:sz w:val="24"/>
          <w:szCs w:val="24"/>
        </w:rPr>
        <w:t>e</w:t>
      </w:r>
      <w:r w:rsidRPr="00E87D12">
        <w:rPr>
          <w:rFonts w:ascii="Times New Roman" w:hAnsi="Times New Roman" w:cs="Times New Roman"/>
          <w:spacing w:val="2"/>
          <w:sz w:val="24"/>
          <w:szCs w:val="24"/>
        </w:rPr>
        <w:t>b</w:t>
      </w:r>
      <w:r w:rsidRPr="00E87D12">
        <w:rPr>
          <w:rFonts w:ascii="Times New Roman" w:hAnsi="Times New Roman" w:cs="Times New Roman"/>
          <w:sz w:val="24"/>
          <w:szCs w:val="24"/>
        </w:rPr>
        <w:t>uça</w:t>
      </w:r>
      <w:r w:rsidRPr="00E87D12">
        <w:rPr>
          <w:rFonts w:ascii="Times New Roman" w:hAnsi="Times New Roman" w:cs="Times New Roman"/>
          <w:spacing w:val="-2"/>
          <w:sz w:val="24"/>
          <w:szCs w:val="24"/>
        </w:rPr>
        <w:t>l</w:t>
      </w:r>
      <w:r w:rsidRPr="00E87D12">
        <w:rPr>
          <w:rFonts w:ascii="Times New Roman" w:hAnsi="Times New Roman" w:cs="Times New Roman"/>
          <w:sz w:val="24"/>
          <w:szCs w:val="24"/>
        </w:rPr>
        <w:t>ış</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a</w:t>
      </w:r>
      <w:r w:rsidRPr="00E87D12">
        <w:rPr>
          <w:rFonts w:ascii="Times New Roman" w:hAnsi="Times New Roman" w:cs="Times New Roman"/>
          <w:spacing w:val="1"/>
          <w:sz w:val="24"/>
          <w:szCs w:val="24"/>
        </w:rPr>
        <w:t>l</w:t>
      </w:r>
      <w:r w:rsidRPr="00E87D12">
        <w:rPr>
          <w:rFonts w:ascii="Times New Roman" w:hAnsi="Times New Roman" w:cs="Times New Roman"/>
          <w:sz w:val="24"/>
          <w:szCs w:val="24"/>
        </w:rPr>
        <w:t>a</w:t>
      </w:r>
      <w:r w:rsidRPr="00E87D12">
        <w:rPr>
          <w:rFonts w:ascii="Times New Roman" w:hAnsi="Times New Roman" w:cs="Times New Roman"/>
          <w:spacing w:val="-2"/>
          <w:sz w:val="24"/>
          <w:szCs w:val="24"/>
        </w:rPr>
        <w:t>r</w:t>
      </w:r>
      <w:r w:rsidRPr="00E87D12">
        <w:rPr>
          <w:rFonts w:ascii="Times New Roman" w:hAnsi="Times New Roman" w:cs="Times New Roman"/>
          <w:sz w:val="24"/>
          <w:szCs w:val="24"/>
        </w:rPr>
        <w:t>ıYüksekokul Müdürlüğü ona</w:t>
      </w:r>
      <w:r w:rsidRPr="00E87D12">
        <w:rPr>
          <w:rFonts w:ascii="Times New Roman" w:hAnsi="Times New Roman" w:cs="Times New Roman"/>
          <w:spacing w:val="-3"/>
          <w:sz w:val="24"/>
          <w:szCs w:val="24"/>
        </w:rPr>
        <w:t>y</w:t>
      </w:r>
      <w:r w:rsidRPr="00E87D12">
        <w:rPr>
          <w:rFonts w:ascii="Times New Roman" w:hAnsi="Times New Roman" w:cs="Times New Roman"/>
          <w:sz w:val="24"/>
          <w:szCs w:val="24"/>
        </w:rPr>
        <w:t>ına s</w:t>
      </w:r>
      <w:r w:rsidRPr="00E87D12">
        <w:rPr>
          <w:rFonts w:ascii="Times New Roman" w:hAnsi="Times New Roman" w:cs="Times New Roman"/>
          <w:spacing w:val="-3"/>
          <w:sz w:val="24"/>
          <w:szCs w:val="24"/>
        </w:rPr>
        <w:t>u</w:t>
      </w:r>
      <w:r w:rsidRPr="00E87D12">
        <w:rPr>
          <w:rFonts w:ascii="Times New Roman" w:hAnsi="Times New Roman" w:cs="Times New Roman"/>
          <w:sz w:val="24"/>
          <w:szCs w:val="24"/>
        </w:rPr>
        <w:t>n</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a</w:t>
      </w:r>
      <w:r w:rsidRPr="00E87D12">
        <w:rPr>
          <w:rFonts w:ascii="Times New Roman" w:hAnsi="Times New Roman" w:cs="Times New Roman"/>
          <w:spacing w:val="-2"/>
          <w:sz w:val="24"/>
          <w:szCs w:val="24"/>
        </w:rPr>
        <w:t>k</w:t>
      </w:r>
      <w:r w:rsidRPr="00E87D12">
        <w:rPr>
          <w:rFonts w:ascii="Times New Roman" w:hAnsi="Times New Roman" w:cs="Times New Roman"/>
          <w:sz w:val="24"/>
          <w:szCs w:val="24"/>
        </w:rPr>
        <w:t>,</w:t>
      </w:r>
    </w:p>
    <w:p w:rsidR="00FE2C4C" w:rsidRPr="00E87D12" w:rsidRDefault="00FE2C4C" w:rsidP="00E87D12">
      <w:pPr>
        <w:pStyle w:val="ListeParagraf"/>
        <w:numPr>
          <w:ilvl w:val="0"/>
          <w:numId w:val="9"/>
        </w:numPr>
        <w:spacing w:after="120" w:line="360" w:lineRule="auto"/>
        <w:ind w:left="0" w:firstLine="851"/>
        <w:jc w:val="both"/>
        <w:rPr>
          <w:rFonts w:ascii="Times New Roman" w:eastAsia="Times New Roman" w:hAnsi="Times New Roman" w:cs="Times New Roman"/>
          <w:b/>
          <w:bCs/>
          <w:sz w:val="24"/>
          <w:szCs w:val="24"/>
          <w:lang w:val="en-US"/>
        </w:rPr>
      </w:pPr>
      <w:r w:rsidRPr="00E87D12">
        <w:rPr>
          <w:rFonts w:ascii="Times New Roman" w:hAnsi="Times New Roman" w:cs="Times New Roman"/>
          <w:sz w:val="24"/>
          <w:szCs w:val="24"/>
        </w:rPr>
        <w:t>Ka</w:t>
      </w:r>
      <w:r w:rsidRPr="00E87D12">
        <w:rPr>
          <w:rFonts w:ascii="Times New Roman" w:hAnsi="Times New Roman" w:cs="Times New Roman"/>
          <w:spacing w:val="1"/>
          <w:sz w:val="24"/>
          <w:szCs w:val="24"/>
        </w:rPr>
        <w:t>l</w:t>
      </w:r>
      <w:r w:rsidRPr="00E87D12">
        <w:rPr>
          <w:rFonts w:ascii="Times New Roman" w:hAnsi="Times New Roman" w:cs="Times New Roman"/>
          <w:spacing w:val="-2"/>
          <w:sz w:val="24"/>
          <w:szCs w:val="24"/>
        </w:rPr>
        <w:t>i</w:t>
      </w:r>
      <w:r w:rsidRPr="00E87D12">
        <w:rPr>
          <w:rFonts w:ascii="Times New Roman" w:hAnsi="Times New Roman" w:cs="Times New Roman"/>
          <w:sz w:val="24"/>
          <w:szCs w:val="24"/>
        </w:rPr>
        <w:t>te</w:t>
      </w:r>
      <w:r w:rsidRPr="00E87D12">
        <w:rPr>
          <w:rFonts w:ascii="Times New Roman" w:hAnsi="Times New Roman" w:cs="Times New Roman"/>
          <w:spacing w:val="-3"/>
          <w:sz w:val="24"/>
          <w:szCs w:val="24"/>
        </w:rPr>
        <w:t>g</w:t>
      </w:r>
      <w:r w:rsidRPr="00E87D12">
        <w:rPr>
          <w:rFonts w:ascii="Times New Roman" w:hAnsi="Times New Roman" w:cs="Times New Roman"/>
          <w:sz w:val="24"/>
          <w:szCs w:val="24"/>
        </w:rPr>
        <w:t>e</w:t>
      </w:r>
      <w:r w:rsidRPr="00E87D12">
        <w:rPr>
          <w:rFonts w:ascii="Times New Roman" w:hAnsi="Times New Roman" w:cs="Times New Roman"/>
          <w:spacing w:val="1"/>
          <w:sz w:val="24"/>
          <w:szCs w:val="24"/>
        </w:rPr>
        <w:t>l</w:t>
      </w:r>
      <w:r w:rsidRPr="00E87D12">
        <w:rPr>
          <w:rFonts w:ascii="Times New Roman" w:hAnsi="Times New Roman" w:cs="Times New Roman"/>
          <w:spacing w:val="-2"/>
          <w:sz w:val="24"/>
          <w:szCs w:val="24"/>
        </w:rPr>
        <w:t>i</w:t>
      </w:r>
      <w:r w:rsidRPr="00E87D12">
        <w:rPr>
          <w:rFonts w:ascii="Times New Roman" w:hAnsi="Times New Roman" w:cs="Times New Roman"/>
          <w:sz w:val="24"/>
          <w:szCs w:val="24"/>
        </w:rPr>
        <w:t>ş</w:t>
      </w:r>
      <w:r w:rsidRPr="00E87D12">
        <w:rPr>
          <w:rFonts w:ascii="Times New Roman" w:hAnsi="Times New Roman" w:cs="Times New Roman"/>
          <w:spacing w:val="-1"/>
          <w:sz w:val="24"/>
          <w:szCs w:val="24"/>
        </w:rPr>
        <w:t>t</w:t>
      </w:r>
      <w:r w:rsidRPr="00E87D12">
        <w:rPr>
          <w:rFonts w:ascii="Times New Roman" w:hAnsi="Times New Roman" w:cs="Times New Roman"/>
          <w:sz w:val="24"/>
          <w:szCs w:val="24"/>
        </w:rPr>
        <w:t>ir</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e ça</w:t>
      </w:r>
      <w:r w:rsidRPr="00E87D12">
        <w:rPr>
          <w:rFonts w:ascii="Times New Roman" w:hAnsi="Times New Roman" w:cs="Times New Roman"/>
          <w:spacing w:val="-2"/>
          <w:sz w:val="24"/>
          <w:szCs w:val="24"/>
        </w:rPr>
        <w:t>l</w:t>
      </w:r>
      <w:r w:rsidRPr="00E87D12">
        <w:rPr>
          <w:rFonts w:ascii="Times New Roman" w:hAnsi="Times New Roman" w:cs="Times New Roman"/>
          <w:sz w:val="24"/>
          <w:szCs w:val="24"/>
        </w:rPr>
        <w:t>ış</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a</w:t>
      </w:r>
      <w:r w:rsidRPr="00E87D12">
        <w:rPr>
          <w:rFonts w:ascii="Times New Roman" w:hAnsi="Times New Roman" w:cs="Times New Roman"/>
          <w:spacing w:val="1"/>
          <w:sz w:val="24"/>
          <w:szCs w:val="24"/>
        </w:rPr>
        <w:t>l</w:t>
      </w:r>
      <w:r w:rsidRPr="00E87D12">
        <w:rPr>
          <w:rFonts w:ascii="Times New Roman" w:hAnsi="Times New Roman" w:cs="Times New Roman"/>
          <w:sz w:val="24"/>
          <w:szCs w:val="24"/>
        </w:rPr>
        <w:t>a</w:t>
      </w:r>
      <w:r w:rsidRPr="00E87D12">
        <w:rPr>
          <w:rFonts w:ascii="Times New Roman" w:hAnsi="Times New Roman" w:cs="Times New Roman"/>
          <w:spacing w:val="-2"/>
          <w:sz w:val="24"/>
          <w:szCs w:val="24"/>
        </w:rPr>
        <w:t>r</w:t>
      </w:r>
      <w:r w:rsidRPr="00E87D12">
        <w:rPr>
          <w:rFonts w:ascii="Times New Roman" w:hAnsi="Times New Roman" w:cs="Times New Roman"/>
          <w:sz w:val="24"/>
          <w:szCs w:val="24"/>
        </w:rPr>
        <w:t>ı</w:t>
      </w:r>
      <w:r w:rsidRPr="00E87D12">
        <w:rPr>
          <w:rFonts w:ascii="Times New Roman" w:hAnsi="Times New Roman" w:cs="Times New Roman"/>
          <w:spacing w:val="-3"/>
          <w:sz w:val="24"/>
          <w:szCs w:val="24"/>
        </w:rPr>
        <w:t>n</w:t>
      </w:r>
      <w:r w:rsidRPr="00E87D12">
        <w:rPr>
          <w:rFonts w:ascii="Times New Roman" w:hAnsi="Times New Roman" w:cs="Times New Roman"/>
          <w:sz w:val="24"/>
          <w:szCs w:val="24"/>
        </w:rPr>
        <w:t>ınson</w:t>
      </w:r>
      <w:r w:rsidRPr="00E87D12">
        <w:rPr>
          <w:rFonts w:ascii="Times New Roman" w:hAnsi="Times New Roman" w:cs="Times New Roman"/>
          <w:spacing w:val="-2"/>
          <w:sz w:val="24"/>
          <w:szCs w:val="24"/>
        </w:rPr>
        <w:t>u</w:t>
      </w:r>
      <w:r w:rsidRPr="00E87D12">
        <w:rPr>
          <w:rFonts w:ascii="Times New Roman" w:hAnsi="Times New Roman" w:cs="Times New Roman"/>
          <w:sz w:val="24"/>
          <w:szCs w:val="24"/>
        </w:rPr>
        <w:t>ç</w:t>
      </w:r>
      <w:r w:rsidRPr="00E87D12">
        <w:rPr>
          <w:rFonts w:ascii="Times New Roman" w:hAnsi="Times New Roman" w:cs="Times New Roman"/>
          <w:spacing w:val="1"/>
          <w:sz w:val="24"/>
          <w:szCs w:val="24"/>
        </w:rPr>
        <w:t>l</w:t>
      </w:r>
      <w:r w:rsidRPr="00E87D12">
        <w:rPr>
          <w:rFonts w:ascii="Times New Roman" w:hAnsi="Times New Roman" w:cs="Times New Roman"/>
          <w:spacing w:val="-2"/>
          <w:sz w:val="24"/>
          <w:szCs w:val="24"/>
        </w:rPr>
        <w:t>a</w:t>
      </w:r>
      <w:r w:rsidRPr="00E87D12">
        <w:rPr>
          <w:rFonts w:ascii="Times New Roman" w:hAnsi="Times New Roman" w:cs="Times New Roman"/>
          <w:sz w:val="24"/>
          <w:szCs w:val="24"/>
        </w:rPr>
        <w:t>r</w:t>
      </w:r>
      <w:r w:rsidRPr="00E87D12">
        <w:rPr>
          <w:rFonts w:ascii="Times New Roman" w:hAnsi="Times New Roman" w:cs="Times New Roman"/>
          <w:spacing w:val="-2"/>
          <w:sz w:val="24"/>
          <w:szCs w:val="24"/>
        </w:rPr>
        <w:t>ı</w:t>
      </w:r>
      <w:r w:rsidRPr="00E87D12">
        <w:rPr>
          <w:rFonts w:ascii="Times New Roman" w:hAnsi="Times New Roman" w:cs="Times New Roman"/>
          <w:sz w:val="24"/>
          <w:szCs w:val="24"/>
        </w:rPr>
        <w:t>nıiç</w:t>
      </w:r>
      <w:r w:rsidRPr="00E87D12">
        <w:rPr>
          <w:rFonts w:ascii="Times New Roman" w:hAnsi="Times New Roman" w:cs="Times New Roman"/>
          <w:spacing w:val="-2"/>
          <w:sz w:val="24"/>
          <w:szCs w:val="24"/>
        </w:rPr>
        <w:t>e</w:t>
      </w:r>
      <w:r w:rsidRPr="00E87D12">
        <w:rPr>
          <w:rFonts w:ascii="Times New Roman" w:hAnsi="Times New Roman" w:cs="Times New Roman"/>
          <w:sz w:val="24"/>
          <w:szCs w:val="24"/>
        </w:rPr>
        <w:t>ren</w:t>
      </w:r>
      <w:r w:rsidRPr="00E87D12">
        <w:rPr>
          <w:rFonts w:ascii="Times New Roman" w:hAnsi="Times New Roman" w:cs="Times New Roman"/>
          <w:spacing w:val="-3"/>
          <w:sz w:val="24"/>
          <w:szCs w:val="24"/>
        </w:rPr>
        <w:t>y</w:t>
      </w:r>
      <w:r w:rsidRPr="00E87D12">
        <w:rPr>
          <w:rFonts w:ascii="Times New Roman" w:hAnsi="Times New Roman" w:cs="Times New Roman"/>
          <w:sz w:val="24"/>
          <w:szCs w:val="24"/>
        </w:rPr>
        <w:t>ı</w:t>
      </w:r>
      <w:r w:rsidRPr="00E87D12">
        <w:rPr>
          <w:rFonts w:ascii="Times New Roman" w:hAnsi="Times New Roman" w:cs="Times New Roman"/>
          <w:spacing w:val="-2"/>
          <w:sz w:val="24"/>
          <w:szCs w:val="24"/>
        </w:rPr>
        <w:t>l</w:t>
      </w:r>
      <w:r w:rsidRPr="00E87D12">
        <w:rPr>
          <w:rFonts w:ascii="Times New Roman" w:hAnsi="Times New Roman" w:cs="Times New Roman"/>
          <w:sz w:val="24"/>
          <w:szCs w:val="24"/>
        </w:rPr>
        <w:t xml:space="preserve">lık </w:t>
      </w:r>
      <w:r w:rsidRPr="00E87D12">
        <w:rPr>
          <w:rFonts w:ascii="Times New Roman" w:hAnsi="Times New Roman" w:cs="Times New Roman"/>
          <w:spacing w:val="-3"/>
          <w:sz w:val="24"/>
          <w:szCs w:val="24"/>
        </w:rPr>
        <w:t>birim</w:t>
      </w:r>
      <w:r w:rsidRPr="00E87D12">
        <w:rPr>
          <w:rFonts w:ascii="Times New Roman" w:hAnsi="Times New Roman" w:cs="Times New Roman"/>
          <w:sz w:val="24"/>
          <w:szCs w:val="24"/>
        </w:rPr>
        <w:t>içd</w:t>
      </w:r>
      <w:r w:rsidRPr="00E87D12">
        <w:rPr>
          <w:rFonts w:ascii="Times New Roman" w:hAnsi="Times New Roman" w:cs="Times New Roman"/>
          <w:spacing w:val="5"/>
          <w:sz w:val="24"/>
          <w:szCs w:val="24"/>
        </w:rPr>
        <w:t>e</w:t>
      </w:r>
      <w:r w:rsidRPr="00E87D12">
        <w:rPr>
          <w:rFonts w:ascii="Times New Roman" w:hAnsi="Times New Roman" w:cs="Times New Roman"/>
          <w:spacing w:val="-3"/>
          <w:sz w:val="24"/>
          <w:szCs w:val="24"/>
        </w:rPr>
        <w:t>ğ</w:t>
      </w:r>
      <w:r w:rsidRPr="00E87D12">
        <w:rPr>
          <w:rFonts w:ascii="Times New Roman" w:hAnsi="Times New Roman" w:cs="Times New Roman"/>
          <w:sz w:val="24"/>
          <w:szCs w:val="24"/>
        </w:rPr>
        <w:t>e</w:t>
      </w:r>
      <w:r w:rsidRPr="00E87D12">
        <w:rPr>
          <w:rFonts w:ascii="Times New Roman" w:hAnsi="Times New Roman" w:cs="Times New Roman"/>
          <w:spacing w:val="1"/>
          <w:sz w:val="24"/>
          <w:szCs w:val="24"/>
        </w:rPr>
        <w:t>r</w:t>
      </w:r>
      <w:r w:rsidRPr="00E87D12">
        <w:rPr>
          <w:rFonts w:ascii="Times New Roman" w:hAnsi="Times New Roman" w:cs="Times New Roman"/>
          <w:sz w:val="24"/>
          <w:szCs w:val="24"/>
        </w:rPr>
        <w:t>le</w:t>
      </w:r>
      <w:r w:rsidRPr="00E87D12">
        <w:rPr>
          <w:rFonts w:ascii="Times New Roman" w:hAnsi="Times New Roman" w:cs="Times New Roman"/>
          <w:spacing w:val="-2"/>
          <w:sz w:val="24"/>
          <w:szCs w:val="24"/>
        </w:rPr>
        <w:t>n</w:t>
      </w:r>
      <w:r w:rsidRPr="00E87D12">
        <w:rPr>
          <w:rFonts w:ascii="Times New Roman" w:hAnsi="Times New Roman" w:cs="Times New Roman"/>
          <w:sz w:val="24"/>
          <w:szCs w:val="24"/>
        </w:rPr>
        <w:t>d</w:t>
      </w:r>
      <w:r w:rsidRPr="00E87D12">
        <w:rPr>
          <w:rFonts w:ascii="Times New Roman" w:hAnsi="Times New Roman" w:cs="Times New Roman"/>
          <w:spacing w:val="-2"/>
          <w:sz w:val="24"/>
          <w:szCs w:val="24"/>
        </w:rPr>
        <w:t>i</w:t>
      </w:r>
      <w:r w:rsidRPr="00E87D12">
        <w:rPr>
          <w:rFonts w:ascii="Times New Roman" w:hAnsi="Times New Roman" w:cs="Times New Roman"/>
          <w:sz w:val="24"/>
          <w:szCs w:val="24"/>
        </w:rPr>
        <w:t>r</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erapo</w:t>
      </w:r>
      <w:r w:rsidRPr="00E87D12">
        <w:rPr>
          <w:rFonts w:ascii="Times New Roman" w:hAnsi="Times New Roman" w:cs="Times New Roman"/>
          <w:spacing w:val="1"/>
          <w:sz w:val="24"/>
          <w:szCs w:val="24"/>
        </w:rPr>
        <w:t>r</w:t>
      </w:r>
      <w:r w:rsidRPr="00E87D12">
        <w:rPr>
          <w:rFonts w:ascii="Times New Roman" w:hAnsi="Times New Roman" w:cs="Times New Roman"/>
          <w:sz w:val="24"/>
          <w:szCs w:val="24"/>
        </w:rPr>
        <w:t>unu</w:t>
      </w:r>
      <w:r w:rsidRPr="00E87D12">
        <w:rPr>
          <w:rFonts w:ascii="Times New Roman" w:hAnsi="Times New Roman" w:cs="Times New Roman"/>
          <w:spacing w:val="-4"/>
          <w:sz w:val="24"/>
          <w:szCs w:val="24"/>
        </w:rPr>
        <w:t>O</w:t>
      </w:r>
      <w:r w:rsidRPr="00E87D12">
        <w:rPr>
          <w:rFonts w:ascii="Times New Roman" w:hAnsi="Times New Roman" w:cs="Times New Roman"/>
          <w:sz w:val="24"/>
          <w:szCs w:val="24"/>
        </w:rPr>
        <w:t>ca</w:t>
      </w:r>
      <w:r w:rsidRPr="00E87D12">
        <w:rPr>
          <w:rFonts w:ascii="Times New Roman" w:hAnsi="Times New Roman" w:cs="Times New Roman"/>
          <w:spacing w:val="1"/>
          <w:sz w:val="24"/>
          <w:szCs w:val="24"/>
        </w:rPr>
        <w:t>k ayına kadar</w:t>
      </w:r>
      <w:r w:rsidRPr="00E87D12">
        <w:rPr>
          <w:rFonts w:ascii="Times New Roman" w:hAnsi="Times New Roman" w:cs="Times New Roman"/>
          <w:sz w:val="24"/>
          <w:szCs w:val="24"/>
        </w:rPr>
        <w:t xml:space="preserve"> ta</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a</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la</w:t>
      </w:r>
      <w:r w:rsidRPr="00E87D12">
        <w:rPr>
          <w:rFonts w:ascii="Times New Roman" w:hAnsi="Times New Roman" w:cs="Times New Roman"/>
          <w:spacing w:val="-2"/>
          <w:sz w:val="24"/>
          <w:szCs w:val="24"/>
        </w:rPr>
        <w:t>y</w:t>
      </w:r>
      <w:r w:rsidRPr="00E87D12">
        <w:rPr>
          <w:rFonts w:ascii="Times New Roman" w:hAnsi="Times New Roman" w:cs="Times New Roman"/>
          <w:sz w:val="24"/>
          <w:szCs w:val="24"/>
        </w:rPr>
        <w:t>a</w:t>
      </w:r>
      <w:r w:rsidRPr="00E87D12">
        <w:rPr>
          <w:rFonts w:ascii="Times New Roman" w:hAnsi="Times New Roman" w:cs="Times New Roman"/>
          <w:spacing w:val="1"/>
          <w:sz w:val="24"/>
          <w:szCs w:val="24"/>
        </w:rPr>
        <w:t>r</w:t>
      </w:r>
      <w:r w:rsidRPr="00E87D12">
        <w:rPr>
          <w:rFonts w:ascii="Times New Roman" w:hAnsi="Times New Roman" w:cs="Times New Roman"/>
          <w:sz w:val="24"/>
          <w:szCs w:val="24"/>
        </w:rPr>
        <w:t>ak</w:t>
      </w:r>
      <w:r w:rsidRPr="00E87D12">
        <w:rPr>
          <w:rFonts w:ascii="Times New Roman" w:hAnsi="Times New Roman" w:cs="Times New Roman"/>
          <w:spacing w:val="-2"/>
          <w:sz w:val="24"/>
          <w:szCs w:val="24"/>
        </w:rPr>
        <w:t>Yüksekokul Müdürlüğüne</w:t>
      </w:r>
      <w:r w:rsidRPr="00E87D12">
        <w:rPr>
          <w:rFonts w:ascii="Times New Roman" w:hAnsi="Times New Roman" w:cs="Times New Roman"/>
          <w:sz w:val="24"/>
          <w:szCs w:val="24"/>
        </w:rPr>
        <w:t>sun</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a</w:t>
      </w:r>
      <w:r w:rsidRPr="00E87D12">
        <w:rPr>
          <w:rFonts w:ascii="Times New Roman" w:hAnsi="Times New Roman" w:cs="Times New Roman"/>
          <w:spacing w:val="-2"/>
          <w:sz w:val="24"/>
          <w:szCs w:val="24"/>
        </w:rPr>
        <w:t>k</w:t>
      </w:r>
      <w:r w:rsidRPr="00E87D12">
        <w:rPr>
          <w:rFonts w:ascii="Times New Roman" w:hAnsi="Times New Roman" w:cs="Times New Roman"/>
          <w:sz w:val="24"/>
          <w:szCs w:val="24"/>
        </w:rPr>
        <w:t>,ona</w:t>
      </w:r>
      <w:r w:rsidRPr="00E87D12">
        <w:rPr>
          <w:rFonts w:ascii="Times New Roman" w:hAnsi="Times New Roman" w:cs="Times New Roman"/>
          <w:spacing w:val="-2"/>
          <w:sz w:val="24"/>
          <w:szCs w:val="24"/>
        </w:rPr>
        <w:t>y</w:t>
      </w:r>
      <w:r w:rsidRPr="00E87D12">
        <w:rPr>
          <w:rFonts w:ascii="Times New Roman" w:hAnsi="Times New Roman" w:cs="Times New Roman"/>
          <w:sz w:val="24"/>
          <w:szCs w:val="24"/>
        </w:rPr>
        <w:t>lanan</w:t>
      </w:r>
      <w:r w:rsidRPr="00E87D12">
        <w:rPr>
          <w:rFonts w:ascii="Times New Roman" w:hAnsi="Times New Roman" w:cs="Times New Roman"/>
          <w:spacing w:val="-5"/>
          <w:sz w:val="24"/>
          <w:szCs w:val="24"/>
        </w:rPr>
        <w:t xml:space="preserve"> Birim </w:t>
      </w:r>
      <w:r w:rsidRPr="00E87D12">
        <w:rPr>
          <w:rFonts w:ascii="Times New Roman" w:hAnsi="Times New Roman" w:cs="Times New Roman"/>
          <w:spacing w:val="-4"/>
          <w:sz w:val="24"/>
          <w:szCs w:val="24"/>
        </w:rPr>
        <w:t>İ</w:t>
      </w:r>
      <w:r w:rsidRPr="00E87D12">
        <w:rPr>
          <w:rFonts w:ascii="Times New Roman" w:hAnsi="Times New Roman" w:cs="Times New Roman"/>
          <w:sz w:val="24"/>
          <w:szCs w:val="24"/>
        </w:rPr>
        <w:t>ç</w:t>
      </w:r>
      <w:r w:rsidRPr="00E87D12">
        <w:rPr>
          <w:rFonts w:ascii="Times New Roman" w:hAnsi="Times New Roman" w:cs="Times New Roman"/>
          <w:spacing w:val="-1"/>
          <w:sz w:val="24"/>
          <w:szCs w:val="24"/>
        </w:rPr>
        <w:t>D</w:t>
      </w:r>
      <w:r w:rsidRPr="00E87D12">
        <w:rPr>
          <w:rFonts w:ascii="Times New Roman" w:hAnsi="Times New Roman" w:cs="Times New Roman"/>
          <w:sz w:val="24"/>
          <w:szCs w:val="24"/>
        </w:rPr>
        <w:t>e</w:t>
      </w:r>
      <w:r w:rsidRPr="00E87D12">
        <w:rPr>
          <w:rFonts w:ascii="Times New Roman" w:hAnsi="Times New Roman" w:cs="Times New Roman"/>
          <w:spacing w:val="-2"/>
          <w:sz w:val="24"/>
          <w:szCs w:val="24"/>
        </w:rPr>
        <w:t>ğ</w:t>
      </w:r>
      <w:r w:rsidRPr="00E87D12">
        <w:rPr>
          <w:rFonts w:ascii="Times New Roman" w:hAnsi="Times New Roman" w:cs="Times New Roman"/>
          <w:sz w:val="24"/>
          <w:szCs w:val="24"/>
        </w:rPr>
        <w:t>e</w:t>
      </w:r>
      <w:r w:rsidRPr="00E87D12">
        <w:rPr>
          <w:rFonts w:ascii="Times New Roman" w:hAnsi="Times New Roman" w:cs="Times New Roman"/>
          <w:spacing w:val="1"/>
          <w:sz w:val="24"/>
          <w:szCs w:val="24"/>
        </w:rPr>
        <w:t>r</w:t>
      </w:r>
      <w:r w:rsidRPr="00E87D12">
        <w:rPr>
          <w:rFonts w:ascii="Times New Roman" w:hAnsi="Times New Roman" w:cs="Times New Roman"/>
          <w:sz w:val="24"/>
          <w:szCs w:val="24"/>
        </w:rPr>
        <w:t>lend</w:t>
      </w:r>
      <w:r w:rsidRPr="00E87D12">
        <w:rPr>
          <w:rFonts w:ascii="Times New Roman" w:hAnsi="Times New Roman" w:cs="Times New Roman"/>
          <w:spacing w:val="-2"/>
          <w:sz w:val="24"/>
          <w:szCs w:val="24"/>
        </w:rPr>
        <w:t>i</w:t>
      </w:r>
      <w:r w:rsidRPr="00E87D12">
        <w:rPr>
          <w:rFonts w:ascii="Times New Roman" w:hAnsi="Times New Roman" w:cs="Times New Roman"/>
          <w:sz w:val="24"/>
          <w:szCs w:val="24"/>
        </w:rPr>
        <w:t>r</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e</w:t>
      </w:r>
      <w:r w:rsidRPr="00E87D12">
        <w:rPr>
          <w:rFonts w:ascii="Times New Roman" w:hAnsi="Times New Roman" w:cs="Times New Roman"/>
          <w:spacing w:val="-1"/>
          <w:sz w:val="24"/>
          <w:szCs w:val="24"/>
        </w:rPr>
        <w:t>R</w:t>
      </w:r>
      <w:r w:rsidRPr="00E87D12">
        <w:rPr>
          <w:rFonts w:ascii="Times New Roman" w:hAnsi="Times New Roman" w:cs="Times New Roman"/>
          <w:sz w:val="24"/>
          <w:szCs w:val="24"/>
        </w:rPr>
        <w:t>apo</w:t>
      </w:r>
      <w:r w:rsidRPr="00E87D12">
        <w:rPr>
          <w:rFonts w:ascii="Times New Roman" w:hAnsi="Times New Roman" w:cs="Times New Roman"/>
          <w:spacing w:val="-2"/>
          <w:sz w:val="24"/>
          <w:szCs w:val="24"/>
        </w:rPr>
        <w:t>r</w:t>
      </w:r>
      <w:r w:rsidRPr="00E87D12">
        <w:rPr>
          <w:rFonts w:ascii="Times New Roman" w:hAnsi="Times New Roman" w:cs="Times New Roman"/>
          <w:sz w:val="24"/>
          <w:szCs w:val="24"/>
        </w:rPr>
        <w:t>unu</w:t>
      </w:r>
      <w:r w:rsidRPr="00E87D12">
        <w:rPr>
          <w:rFonts w:ascii="Times New Roman" w:hAnsi="Times New Roman" w:cs="Times New Roman"/>
          <w:spacing w:val="-5"/>
          <w:sz w:val="24"/>
          <w:szCs w:val="24"/>
        </w:rPr>
        <w:t xml:space="preserve"> Kalite Koordinatörlüğüne </w:t>
      </w:r>
      <w:r w:rsidRPr="00E87D12">
        <w:rPr>
          <w:rFonts w:ascii="Times New Roman" w:hAnsi="Times New Roman" w:cs="Times New Roman"/>
          <w:spacing w:val="-3"/>
          <w:sz w:val="24"/>
          <w:szCs w:val="24"/>
        </w:rPr>
        <w:t>g</w:t>
      </w:r>
      <w:r w:rsidRPr="00E87D12">
        <w:rPr>
          <w:rFonts w:ascii="Times New Roman" w:hAnsi="Times New Roman" w:cs="Times New Roman"/>
          <w:sz w:val="24"/>
          <w:szCs w:val="24"/>
        </w:rPr>
        <w:t>önde</w:t>
      </w:r>
      <w:r w:rsidRPr="00E87D12">
        <w:rPr>
          <w:rFonts w:ascii="Times New Roman" w:hAnsi="Times New Roman" w:cs="Times New Roman"/>
          <w:spacing w:val="1"/>
          <w:sz w:val="24"/>
          <w:szCs w:val="24"/>
        </w:rPr>
        <w:t>r</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e</w:t>
      </w:r>
      <w:r w:rsidRPr="00E87D12">
        <w:rPr>
          <w:rFonts w:ascii="Times New Roman" w:hAnsi="Times New Roman" w:cs="Times New Roman"/>
          <w:spacing w:val="-2"/>
          <w:sz w:val="24"/>
          <w:szCs w:val="24"/>
        </w:rPr>
        <w:t>k</w:t>
      </w:r>
      <w:r w:rsidRPr="00E87D12">
        <w:rPr>
          <w:rFonts w:ascii="Times New Roman" w:hAnsi="Times New Roman" w:cs="Times New Roman"/>
          <w:sz w:val="24"/>
          <w:szCs w:val="24"/>
        </w:rPr>
        <w:t>,int</w:t>
      </w:r>
      <w:r w:rsidRPr="00E87D12">
        <w:rPr>
          <w:rFonts w:ascii="Times New Roman" w:hAnsi="Times New Roman" w:cs="Times New Roman"/>
          <w:spacing w:val="-2"/>
          <w:sz w:val="24"/>
          <w:szCs w:val="24"/>
        </w:rPr>
        <w:t>e</w:t>
      </w:r>
      <w:r w:rsidRPr="00E87D12">
        <w:rPr>
          <w:rFonts w:ascii="Times New Roman" w:hAnsi="Times New Roman" w:cs="Times New Roman"/>
          <w:sz w:val="24"/>
          <w:szCs w:val="24"/>
        </w:rPr>
        <w:t>rn</w:t>
      </w:r>
      <w:r w:rsidRPr="00E87D12">
        <w:rPr>
          <w:rFonts w:ascii="Times New Roman" w:hAnsi="Times New Roman" w:cs="Times New Roman"/>
          <w:spacing w:val="-2"/>
          <w:sz w:val="24"/>
          <w:szCs w:val="24"/>
        </w:rPr>
        <w:t>e</w:t>
      </w:r>
      <w:r w:rsidRPr="00E87D12">
        <w:rPr>
          <w:rFonts w:ascii="Times New Roman" w:hAnsi="Times New Roman" w:cs="Times New Roman"/>
          <w:sz w:val="24"/>
          <w:szCs w:val="24"/>
        </w:rPr>
        <w:t>torta</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ındau</w:t>
      </w:r>
      <w:r w:rsidRPr="00E87D12">
        <w:rPr>
          <w:rFonts w:ascii="Times New Roman" w:hAnsi="Times New Roman" w:cs="Times New Roman"/>
          <w:spacing w:val="-2"/>
          <w:sz w:val="24"/>
          <w:szCs w:val="24"/>
        </w:rPr>
        <w:t>l</w:t>
      </w:r>
      <w:r w:rsidRPr="00E87D12">
        <w:rPr>
          <w:rFonts w:ascii="Times New Roman" w:hAnsi="Times New Roman" w:cs="Times New Roman"/>
          <w:sz w:val="24"/>
          <w:szCs w:val="24"/>
        </w:rPr>
        <w:t>a</w:t>
      </w:r>
      <w:r w:rsidRPr="00E87D12">
        <w:rPr>
          <w:rFonts w:ascii="Times New Roman" w:hAnsi="Times New Roman" w:cs="Times New Roman"/>
          <w:spacing w:val="-2"/>
          <w:sz w:val="24"/>
          <w:szCs w:val="24"/>
        </w:rPr>
        <w:t>ş</w:t>
      </w:r>
      <w:r w:rsidRPr="00E87D12">
        <w:rPr>
          <w:rFonts w:ascii="Times New Roman" w:hAnsi="Times New Roman" w:cs="Times New Roman"/>
          <w:sz w:val="24"/>
          <w:szCs w:val="24"/>
        </w:rPr>
        <w:t>ıl</w:t>
      </w:r>
      <w:r w:rsidRPr="00E87D12">
        <w:rPr>
          <w:rFonts w:ascii="Times New Roman" w:hAnsi="Times New Roman" w:cs="Times New Roman"/>
          <w:spacing w:val="-2"/>
          <w:sz w:val="24"/>
          <w:szCs w:val="24"/>
        </w:rPr>
        <w:t>a</w:t>
      </w:r>
      <w:r w:rsidRPr="00E87D12">
        <w:rPr>
          <w:rFonts w:ascii="Times New Roman" w:hAnsi="Times New Roman" w:cs="Times New Roman"/>
          <w:sz w:val="24"/>
          <w:szCs w:val="24"/>
        </w:rPr>
        <w:t>cak şe</w:t>
      </w:r>
      <w:r w:rsidRPr="00E87D12">
        <w:rPr>
          <w:rFonts w:ascii="Times New Roman" w:hAnsi="Times New Roman" w:cs="Times New Roman"/>
          <w:spacing w:val="-3"/>
          <w:sz w:val="24"/>
          <w:szCs w:val="24"/>
        </w:rPr>
        <w:t>k</w:t>
      </w:r>
      <w:r w:rsidRPr="00E87D12">
        <w:rPr>
          <w:rFonts w:ascii="Times New Roman" w:hAnsi="Times New Roman" w:cs="Times New Roman"/>
          <w:sz w:val="24"/>
          <w:szCs w:val="24"/>
        </w:rPr>
        <w:t xml:space="preserve">ilde </w:t>
      </w:r>
      <w:r w:rsidRPr="00E87D12">
        <w:rPr>
          <w:rFonts w:ascii="Times New Roman" w:hAnsi="Times New Roman" w:cs="Times New Roman"/>
          <w:spacing w:val="-2"/>
          <w:sz w:val="24"/>
          <w:szCs w:val="24"/>
        </w:rPr>
        <w:t>k</w:t>
      </w:r>
      <w:r w:rsidRPr="00E87D12">
        <w:rPr>
          <w:rFonts w:ascii="Times New Roman" w:hAnsi="Times New Roman" w:cs="Times New Roman"/>
          <w:sz w:val="24"/>
          <w:szCs w:val="24"/>
        </w:rPr>
        <w:t>a</w:t>
      </w:r>
      <w:r w:rsidRPr="00E87D12">
        <w:rPr>
          <w:rFonts w:ascii="Times New Roman" w:hAnsi="Times New Roman" w:cs="Times New Roman"/>
          <w:spacing w:val="-4"/>
          <w:sz w:val="24"/>
          <w:szCs w:val="24"/>
        </w:rPr>
        <w:t>m</w:t>
      </w:r>
      <w:r w:rsidRPr="00E87D12">
        <w:rPr>
          <w:rFonts w:ascii="Times New Roman" w:hAnsi="Times New Roman" w:cs="Times New Roman"/>
          <w:sz w:val="24"/>
          <w:szCs w:val="24"/>
        </w:rPr>
        <w:t>uo</w:t>
      </w:r>
      <w:r w:rsidRPr="00E87D12">
        <w:rPr>
          <w:rFonts w:ascii="Times New Roman" w:hAnsi="Times New Roman" w:cs="Times New Roman"/>
          <w:spacing w:val="-3"/>
          <w:sz w:val="24"/>
          <w:szCs w:val="24"/>
        </w:rPr>
        <w:t>y</w:t>
      </w:r>
      <w:r w:rsidRPr="00E87D12">
        <w:rPr>
          <w:rFonts w:ascii="Times New Roman" w:hAnsi="Times New Roman" w:cs="Times New Roman"/>
          <w:sz w:val="24"/>
          <w:szCs w:val="24"/>
        </w:rPr>
        <w:t>u ile pa</w:t>
      </w:r>
      <w:r w:rsidRPr="00E87D12">
        <w:rPr>
          <w:rFonts w:ascii="Times New Roman" w:hAnsi="Times New Roman" w:cs="Times New Roman"/>
          <w:spacing w:val="-3"/>
          <w:sz w:val="24"/>
          <w:szCs w:val="24"/>
        </w:rPr>
        <w:t>y</w:t>
      </w:r>
      <w:r w:rsidRPr="00E87D12">
        <w:rPr>
          <w:rFonts w:ascii="Times New Roman" w:hAnsi="Times New Roman" w:cs="Times New Roman"/>
          <w:sz w:val="24"/>
          <w:szCs w:val="24"/>
        </w:rPr>
        <w:t>l</w:t>
      </w:r>
      <w:r w:rsidRPr="00E87D12">
        <w:rPr>
          <w:rFonts w:ascii="Times New Roman" w:hAnsi="Times New Roman" w:cs="Times New Roman"/>
          <w:spacing w:val="-2"/>
          <w:sz w:val="24"/>
          <w:szCs w:val="24"/>
        </w:rPr>
        <w:t>aş</w:t>
      </w:r>
      <w:r w:rsidRPr="00E87D12">
        <w:rPr>
          <w:rFonts w:ascii="Times New Roman" w:hAnsi="Times New Roman" w:cs="Times New Roman"/>
          <w:spacing w:val="-4"/>
          <w:sz w:val="24"/>
          <w:szCs w:val="24"/>
        </w:rPr>
        <w:t>m</w:t>
      </w:r>
      <w:r w:rsidRPr="00E87D12">
        <w:rPr>
          <w:rFonts w:ascii="Times New Roman" w:hAnsi="Times New Roman" w:cs="Times New Roman"/>
          <w:spacing w:val="2"/>
          <w:sz w:val="24"/>
          <w:szCs w:val="24"/>
        </w:rPr>
        <w:t>a</w:t>
      </w:r>
      <w:r w:rsidRPr="00E87D12">
        <w:rPr>
          <w:rFonts w:ascii="Times New Roman" w:hAnsi="Times New Roman" w:cs="Times New Roman"/>
          <w:spacing w:val="-3"/>
          <w:sz w:val="24"/>
          <w:szCs w:val="24"/>
        </w:rPr>
        <w:t>k</w:t>
      </w:r>
      <w:r w:rsidRPr="00E87D12">
        <w:rPr>
          <w:rFonts w:ascii="Times New Roman" w:hAnsi="Times New Roman" w:cs="Times New Roman"/>
          <w:sz w:val="24"/>
          <w:szCs w:val="24"/>
        </w:rPr>
        <w:t>,</w:t>
      </w:r>
    </w:p>
    <w:p w:rsidR="00FE2C4C" w:rsidRPr="00B77068" w:rsidRDefault="00FE2C4C" w:rsidP="00E87D12">
      <w:pPr>
        <w:pStyle w:val="GvdeMetni"/>
        <w:numPr>
          <w:ilvl w:val="0"/>
          <w:numId w:val="9"/>
        </w:numPr>
        <w:tabs>
          <w:tab w:val="left" w:pos="1087"/>
        </w:tabs>
        <w:spacing w:after="120" w:line="360" w:lineRule="auto"/>
        <w:ind w:left="0" w:firstLine="851"/>
        <w:jc w:val="both"/>
        <w:rPr>
          <w:rFonts w:cs="Times New Roman"/>
          <w:sz w:val="24"/>
          <w:szCs w:val="24"/>
        </w:rPr>
      </w:pPr>
      <w:r w:rsidRPr="00B77068">
        <w:rPr>
          <w:rFonts w:cs="Times New Roman"/>
          <w:sz w:val="24"/>
          <w:szCs w:val="24"/>
        </w:rPr>
        <w:t>Kalitekültürünüyaygınlaştırmak.</w:t>
      </w:r>
    </w:p>
    <w:p w:rsidR="00E87D12" w:rsidRPr="00E87D12" w:rsidRDefault="00E87D12" w:rsidP="00E87D12">
      <w:pPr>
        <w:spacing w:after="12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Ayrıca, </w:t>
      </w:r>
      <w:r w:rsidR="00AE3A13">
        <w:rPr>
          <w:rFonts w:ascii="Times New Roman" w:hAnsi="Times New Roman" w:cs="Times New Roman"/>
          <w:bCs/>
          <w:sz w:val="24"/>
          <w:szCs w:val="24"/>
        </w:rPr>
        <w:t>kalite yönetiminin dört alt fonksiyon alanı için de SBYO Kalite Komisyonuna bağlı olmak üzere alt komisyonlar kurulmuş ve işletilmeye başlanmıştır. Bu komisyonlar ve faaliyet alanları aşağıda olduğu gibidir:</w:t>
      </w:r>
    </w:p>
    <w:p w:rsidR="00A035BE" w:rsidRPr="0022622D" w:rsidRDefault="003446F4" w:rsidP="0022622D">
      <w:pPr>
        <w:pStyle w:val="ListeParagraf"/>
        <w:numPr>
          <w:ilvl w:val="0"/>
          <w:numId w:val="10"/>
        </w:numPr>
        <w:spacing w:after="120" w:line="360" w:lineRule="auto"/>
        <w:ind w:left="0" w:firstLine="851"/>
        <w:jc w:val="both"/>
        <w:rPr>
          <w:rFonts w:ascii="Times New Roman" w:hAnsi="Times New Roman" w:cs="Times New Roman"/>
          <w:sz w:val="24"/>
          <w:szCs w:val="24"/>
        </w:rPr>
      </w:pPr>
      <w:r w:rsidRPr="0022622D">
        <w:rPr>
          <w:rFonts w:ascii="Times New Roman" w:hAnsi="Times New Roman" w:cs="Times New Roman"/>
          <w:b/>
          <w:bCs/>
          <w:sz w:val="24"/>
          <w:szCs w:val="24"/>
        </w:rPr>
        <w:t xml:space="preserve">SBYO </w:t>
      </w:r>
      <w:r w:rsidR="004D04EA" w:rsidRPr="0022622D">
        <w:rPr>
          <w:rFonts w:ascii="Times New Roman" w:hAnsi="Times New Roman" w:cs="Times New Roman"/>
          <w:b/>
          <w:bCs/>
          <w:sz w:val="24"/>
          <w:szCs w:val="24"/>
        </w:rPr>
        <w:t>KaliteGüvenceSistemiKomisyonu</w:t>
      </w:r>
      <w:r w:rsidR="00D61964" w:rsidRPr="0022622D">
        <w:rPr>
          <w:rFonts w:ascii="Times New Roman" w:hAnsi="Times New Roman" w:cs="Times New Roman"/>
          <w:b/>
          <w:bCs/>
          <w:sz w:val="24"/>
          <w:szCs w:val="24"/>
        </w:rPr>
        <w:t xml:space="preserve">: </w:t>
      </w:r>
      <w:r w:rsidR="00A035BE" w:rsidRPr="0022622D">
        <w:rPr>
          <w:rFonts w:ascii="Times New Roman" w:hAnsi="Times New Roman" w:cs="Times New Roman"/>
          <w:sz w:val="24"/>
          <w:szCs w:val="24"/>
        </w:rPr>
        <w:t>SBYO Kalite Güvence Komisyonu aşağıdaki görevleri yapmak ve takip etmekten SBYO Kalite Komisyonu’na karşı sorumludur.SBYO Kalite Güvence Sistemi Komisyonunun görevleri şunlardır:</w:t>
      </w:r>
    </w:p>
    <w:p w:rsidR="00655C75" w:rsidRPr="00655C75" w:rsidRDefault="00655C75" w:rsidP="00655C75">
      <w:pPr>
        <w:pStyle w:val="ListeParagraf"/>
        <w:numPr>
          <w:ilvl w:val="0"/>
          <w:numId w:val="14"/>
        </w:numPr>
        <w:spacing w:after="120" w:line="360" w:lineRule="auto"/>
        <w:ind w:left="0" w:firstLine="851"/>
        <w:jc w:val="both"/>
        <w:rPr>
          <w:rFonts w:ascii="Times New Roman" w:hAnsi="Times New Roman" w:cs="Times New Roman"/>
          <w:sz w:val="24"/>
          <w:szCs w:val="24"/>
        </w:rPr>
      </w:pPr>
      <w:r w:rsidRPr="00655C75">
        <w:rPr>
          <w:rFonts w:ascii="Times New Roman" w:hAnsi="Times New Roman" w:cs="Times New Roman"/>
          <w:sz w:val="24"/>
          <w:szCs w:val="24"/>
        </w:rPr>
        <w:t>Yüksekokulumuzun</w:t>
      </w:r>
      <w:r w:rsidR="00596AEE" w:rsidRPr="00655C75">
        <w:rPr>
          <w:rFonts w:ascii="Times New Roman" w:hAnsi="Times New Roman" w:cs="Times New Roman"/>
          <w:sz w:val="24"/>
          <w:szCs w:val="24"/>
        </w:rPr>
        <w:t>, stratejik yönetim sürecinin bir parçası olarak kalite güvencesi politikalarını ve bu politikaları hayata geçirmek</w:t>
      </w:r>
      <w:r w:rsidRPr="00655C75">
        <w:rPr>
          <w:rFonts w:ascii="Times New Roman" w:hAnsi="Times New Roman" w:cs="Times New Roman"/>
          <w:sz w:val="24"/>
          <w:szCs w:val="24"/>
        </w:rPr>
        <w:t>,</w:t>
      </w:r>
    </w:p>
    <w:p w:rsidR="00655C75" w:rsidRPr="00655C75" w:rsidRDefault="00655C75" w:rsidP="00655C75">
      <w:pPr>
        <w:pStyle w:val="ListeParagraf"/>
        <w:numPr>
          <w:ilvl w:val="0"/>
          <w:numId w:val="14"/>
        </w:numPr>
        <w:spacing w:after="120" w:line="360" w:lineRule="auto"/>
        <w:ind w:left="0" w:firstLine="851"/>
        <w:jc w:val="both"/>
        <w:rPr>
          <w:rFonts w:ascii="Times New Roman" w:hAnsi="Times New Roman" w:cs="Times New Roman"/>
          <w:sz w:val="24"/>
          <w:szCs w:val="24"/>
        </w:rPr>
      </w:pPr>
      <w:r w:rsidRPr="00655C75">
        <w:rPr>
          <w:rFonts w:ascii="Times New Roman" w:hAnsi="Times New Roman" w:cs="Times New Roman"/>
          <w:sz w:val="24"/>
          <w:szCs w:val="24"/>
        </w:rPr>
        <w:t xml:space="preserve">Bu konuda </w:t>
      </w:r>
      <w:r w:rsidR="00596AEE" w:rsidRPr="00655C75">
        <w:rPr>
          <w:rFonts w:ascii="Times New Roman" w:hAnsi="Times New Roman" w:cs="Times New Roman"/>
          <w:sz w:val="24"/>
          <w:szCs w:val="24"/>
        </w:rPr>
        <w:t>stratejiler belirle</w:t>
      </w:r>
      <w:r w:rsidRPr="00655C75">
        <w:rPr>
          <w:rFonts w:ascii="Times New Roman" w:hAnsi="Times New Roman" w:cs="Times New Roman"/>
          <w:sz w:val="24"/>
          <w:szCs w:val="24"/>
        </w:rPr>
        <w:t>mek</w:t>
      </w:r>
      <w:r w:rsidR="00596AEE" w:rsidRPr="00655C75">
        <w:rPr>
          <w:rFonts w:ascii="Times New Roman" w:hAnsi="Times New Roman" w:cs="Times New Roman"/>
          <w:sz w:val="24"/>
          <w:szCs w:val="24"/>
        </w:rPr>
        <w:t xml:space="preserve">, </w:t>
      </w:r>
    </w:p>
    <w:p w:rsidR="00A035BE" w:rsidRPr="00655C75" w:rsidRDefault="00655C75" w:rsidP="00655C75">
      <w:pPr>
        <w:pStyle w:val="ListeParagraf"/>
        <w:numPr>
          <w:ilvl w:val="0"/>
          <w:numId w:val="14"/>
        </w:numPr>
        <w:spacing w:after="120" w:line="360" w:lineRule="auto"/>
        <w:ind w:left="0" w:firstLine="851"/>
        <w:jc w:val="both"/>
        <w:rPr>
          <w:rFonts w:ascii="Times New Roman" w:eastAsia="Times New Roman" w:hAnsi="Times New Roman" w:cs="Times New Roman"/>
          <w:b/>
          <w:bCs/>
          <w:sz w:val="24"/>
          <w:szCs w:val="24"/>
          <w:lang w:val="en-US"/>
        </w:rPr>
      </w:pPr>
      <w:r w:rsidRPr="00655C75">
        <w:rPr>
          <w:rFonts w:ascii="Times New Roman" w:hAnsi="Times New Roman" w:cs="Times New Roman"/>
          <w:sz w:val="24"/>
          <w:szCs w:val="24"/>
        </w:rPr>
        <w:t xml:space="preserve">Bu stratejilerin nasıl </w:t>
      </w:r>
      <w:r w:rsidR="00596AEE" w:rsidRPr="00655C75">
        <w:rPr>
          <w:rFonts w:ascii="Times New Roman" w:hAnsi="Times New Roman" w:cs="Times New Roman"/>
          <w:sz w:val="24"/>
          <w:szCs w:val="24"/>
        </w:rPr>
        <w:t>uygula</w:t>
      </w:r>
      <w:r w:rsidRPr="00655C75">
        <w:rPr>
          <w:rFonts w:ascii="Times New Roman" w:hAnsi="Times New Roman" w:cs="Times New Roman"/>
          <w:sz w:val="24"/>
          <w:szCs w:val="24"/>
        </w:rPr>
        <w:t>n</w:t>
      </w:r>
      <w:r w:rsidR="00596AEE" w:rsidRPr="00655C75">
        <w:rPr>
          <w:rFonts w:ascii="Times New Roman" w:hAnsi="Times New Roman" w:cs="Times New Roman"/>
          <w:sz w:val="24"/>
          <w:szCs w:val="24"/>
        </w:rPr>
        <w:t>dığına, izle</w:t>
      </w:r>
      <w:r w:rsidRPr="00655C75">
        <w:rPr>
          <w:rFonts w:ascii="Times New Roman" w:hAnsi="Times New Roman" w:cs="Times New Roman"/>
          <w:sz w:val="24"/>
          <w:szCs w:val="24"/>
        </w:rPr>
        <w:t>n</w:t>
      </w:r>
      <w:r w:rsidR="00596AEE" w:rsidRPr="00655C75">
        <w:rPr>
          <w:rFonts w:ascii="Times New Roman" w:hAnsi="Times New Roman" w:cs="Times New Roman"/>
          <w:sz w:val="24"/>
          <w:szCs w:val="24"/>
        </w:rPr>
        <w:t>diğine ve süreci</w:t>
      </w:r>
      <w:r w:rsidRPr="00655C75">
        <w:rPr>
          <w:rFonts w:ascii="Times New Roman" w:hAnsi="Times New Roman" w:cs="Times New Roman"/>
          <w:sz w:val="24"/>
          <w:szCs w:val="24"/>
        </w:rPr>
        <w:t>n</w:t>
      </w:r>
      <w:r w:rsidR="00596AEE" w:rsidRPr="00655C75">
        <w:rPr>
          <w:rFonts w:ascii="Times New Roman" w:hAnsi="Times New Roman" w:cs="Times New Roman"/>
          <w:sz w:val="24"/>
          <w:szCs w:val="24"/>
        </w:rPr>
        <w:t xml:space="preserve"> nasıl iyileştir</w:t>
      </w:r>
      <w:r w:rsidRPr="00655C75">
        <w:rPr>
          <w:rFonts w:ascii="Times New Roman" w:hAnsi="Times New Roman" w:cs="Times New Roman"/>
          <w:sz w:val="24"/>
          <w:szCs w:val="24"/>
        </w:rPr>
        <w:t>ileceğine</w:t>
      </w:r>
      <w:r w:rsidR="00596AEE" w:rsidRPr="00655C75">
        <w:rPr>
          <w:rFonts w:ascii="Times New Roman" w:hAnsi="Times New Roman" w:cs="Times New Roman"/>
          <w:sz w:val="24"/>
          <w:szCs w:val="24"/>
        </w:rPr>
        <w:t xml:space="preserve"> ilişkin yöntem</w:t>
      </w:r>
      <w:r w:rsidRPr="00655C75">
        <w:rPr>
          <w:rFonts w:ascii="Times New Roman" w:hAnsi="Times New Roman" w:cs="Times New Roman"/>
          <w:sz w:val="24"/>
          <w:szCs w:val="24"/>
        </w:rPr>
        <w:t>ler üretme</w:t>
      </w:r>
      <w:r w:rsidR="00596AEE" w:rsidRPr="00655C75">
        <w:rPr>
          <w:rFonts w:ascii="Times New Roman" w:hAnsi="Times New Roman" w:cs="Times New Roman"/>
          <w:sz w:val="24"/>
          <w:szCs w:val="24"/>
        </w:rPr>
        <w:t xml:space="preserve">k. </w:t>
      </w:r>
    </w:p>
    <w:p w:rsidR="00A035BE" w:rsidRPr="0022622D" w:rsidRDefault="003446F4" w:rsidP="0022622D">
      <w:pPr>
        <w:pStyle w:val="ListeParagraf"/>
        <w:numPr>
          <w:ilvl w:val="0"/>
          <w:numId w:val="10"/>
        </w:numPr>
        <w:spacing w:after="120" w:line="360" w:lineRule="auto"/>
        <w:ind w:left="0" w:firstLine="851"/>
        <w:jc w:val="both"/>
        <w:rPr>
          <w:rFonts w:ascii="Times New Roman" w:eastAsia="Times New Roman" w:hAnsi="Times New Roman" w:cs="Times New Roman"/>
          <w:b/>
          <w:bCs/>
          <w:sz w:val="24"/>
          <w:szCs w:val="24"/>
          <w:lang w:val="en-US"/>
        </w:rPr>
      </w:pPr>
      <w:r w:rsidRPr="0022622D">
        <w:rPr>
          <w:rFonts w:ascii="Times New Roman" w:hAnsi="Times New Roman" w:cs="Times New Roman"/>
          <w:b/>
          <w:bCs/>
          <w:sz w:val="24"/>
          <w:szCs w:val="24"/>
        </w:rPr>
        <w:lastRenderedPageBreak/>
        <w:t xml:space="preserve">SBYO </w:t>
      </w:r>
      <w:r w:rsidR="004D04EA" w:rsidRPr="0022622D">
        <w:rPr>
          <w:rFonts w:ascii="Times New Roman" w:hAnsi="Times New Roman" w:cs="Times New Roman"/>
          <w:b/>
          <w:bCs/>
          <w:sz w:val="24"/>
          <w:szCs w:val="24"/>
        </w:rPr>
        <w:t>Eğitim-ÖğretimKomisyonu</w:t>
      </w:r>
      <w:r w:rsidR="00D61964" w:rsidRPr="0022622D">
        <w:rPr>
          <w:rFonts w:ascii="Times New Roman" w:hAnsi="Times New Roman" w:cs="Times New Roman"/>
          <w:b/>
          <w:bCs/>
          <w:sz w:val="24"/>
          <w:szCs w:val="24"/>
        </w:rPr>
        <w:t>:</w:t>
      </w:r>
      <w:r w:rsidR="00682B97" w:rsidRPr="0022622D">
        <w:rPr>
          <w:rFonts w:ascii="Times New Roman" w:eastAsia="Times New Roman" w:hAnsi="Times New Roman" w:cs="Times New Roman"/>
          <w:color w:val="000000"/>
          <w:sz w:val="14"/>
          <w:szCs w:val="14"/>
          <w:lang w:eastAsia="tr-TR"/>
        </w:rPr>
        <w:t> </w:t>
      </w:r>
      <w:r w:rsidR="00A035BE" w:rsidRPr="0022622D">
        <w:rPr>
          <w:rFonts w:ascii="Times New Roman" w:hAnsi="Times New Roman" w:cs="Times New Roman"/>
          <w:sz w:val="24"/>
          <w:szCs w:val="24"/>
        </w:rPr>
        <w:t>SBYO Eğitim-Öğretim Komisyonu aşağıdaki görevleri yapmak ve takip etmekten SBYO Kalite Komisyonu’na karşı sorumludur.SBYO Eğitim-Öğretim Komisyonunun görevleri şunlardır:</w:t>
      </w:r>
    </w:p>
    <w:p w:rsidR="00A035BE" w:rsidRPr="00655C75" w:rsidRDefault="00682B97" w:rsidP="00655C75">
      <w:pPr>
        <w:pStyle w:val="ListeParagraf"/>
        <w:numPr>
          <w:ilvl w:val="0"/>
          <w:numId w:val="13"/>
        </w:numPr>
        <w:spacing w:after="120" w:line="360" w:lineRule="auto"/>
        <w:ind w:left="0" w:firstLine="851"/>
        <w:jc w:val="both"/>
        <w:rPr>
          <w:rFonts w:ascii="Times New Roman" w:eastAsia="Times New Roman" w:hAnsi="Times New Roman" w:cs="Times New Roman"/>
          <w:color w:val="000000"/>
          <w:sz w:val="24"/>
          <w:szCs w:val="24"/>
          <w:shd w:val="clear" w:color="auto" w:fill="F9F9F9"/>
          <w:lang w:eastAsia="tr-TR"/>
        </w:rPr>
      </w:pPr>
      <w:r w:rsidRPr="00655C75">
        <w:rPr>
          <w:rFonts w:ascii="Times New Roman" w:eastAsia="Times New Roman" w:hAnsi="Times New Roman" w:cs="Times New Roman"/>
          <w:color w:val="000000"/>
          <w:sz w:val="24"/>
          <w:szCs w:val="24"/>
          <w:shd w:val="clear" w:color="auto" w:fill="F9F9F9"/>
          <w:lang w:eastAsia="tr-TR"/>
        </w:rPr>
        <w:t>Yüksekokulumuz bölümlerinin eğitim öğretim ve araştırma etkinlikleri ile ilgili uygulamaları takip etmek</w:t>
      </w:r>
      <w:r w:rsidR="00A035BE" w:rsidRPr="00655C75">
        <w:rPr>
          <w:rFonts w:ascii="Times New Roman" w:eastAsia="Times New Roman" w:hAnsi="Times New Roman" w:cs="Times New Roman"/>
          <w:color w:val="000000"/>
          <w:sz w:val="24"/>
          <w:szCs w:val="24"/>
          <w:shd w:val="clear" w:color="auto" w:fill="F9F9F9"/>
          <w:lang w:eastAsia="tr-TR"/>
        </w:rPr>
        <w:t>,</w:t>
      </w:r>
    </w:p>
    <w:p w:rsidR="00A035BE" w:rsidRPr="00655C75" w:rsidRDefault="00682B97" w:rsidP="00655C75">
      <w:pPr>
        <w:pStyle w:val="ListeParagraf"/>
        <w:numPr>
          <w:ilvl w:val="0"/>
          <w:numId w:val="13"/>
        </w:numPr>
        <w:spacing w:after="120" w:line="360" w:lineRule="auto"/>
        <w:ind w:left="0" w:firstLine="851"/>
        <w:jc w:val="both"/>
        <w:rPr>
          <w:rFonts w:ascii="Times New Roman" w:eastAsia="Times New Roman" w:hAnsi="Times New Roman" w:cs="Times New Roman"/>
          <w:color w:val="000000"/>
          <w:sz w:val="24"/>
          <w:szCs w:val="24"/>
          <w:shd w:val="clear" w:color="auto" w:fill="F9F9F9"/>
          <w:lang w:eastAsia="tr-TR"/>
        </w:rPr>
      </w:pPr>
      <w:r w:rsidRPr="00655C75">
        <w:rPr>
          <w:rFonts w:ascii="Times New Roman" w:eastAsia="Times New Roman" w:hAnsi="Times New Roman" w:cs="Times New Roman"/>
          <w:color w:val="000000"/>
          <w:sz w:val="24"/>
          <w:szCs w:val="24"/>
          <w:shd w:val="clear" w:color="auto" w:fill="F9F9F9"/>
          <w:lang w:eastAsia="tr-TR"/>
        </w:rPr>
        <w:t>Yüksekokulumuz içinde yürütülen ve eğitim öğretim alanı itibari ile iç ve dış değerlendirme çalışmalarına katılmak</w:t>
      </w:r>
      <w:r w:rsidR="00A035BE" w:rsidRPr="00655C75">
        <w:rPr>
          <w:rFonts w:ascii="Times New Roman" w:eastAsia="Times New Roman" w:hAnsi="Times New Roman" w:cs="Times New Roman"/>
          <w:color w:val="000000"/>
          <w:sz w:val="24"/>
          <w:szCs w:val="24"/>
          <w:shd w:val="clear" w:color="auto" w:fill="F9F9F9"/>
          <w:lang w:eastAsia="tr-TR"/>
        </w:rPr>
        <w:t>,</w:t>
      </w:r>
    </w:p>
    <w:p w:rsidR="00A035BE" w:rsidRPr="00655C75" w:rsidRDefault="00682B97" w:rsidP="00655C75">
      <w:pPr>
        <w:pStyle w:val="ListeParagraf"/>
        <w:numPr>
          <w:ilvl w:val="0"/>
          <w:numId w:val="13"/>
        </w:numPr>
        <w:spacing w:after="120" w:line="360" w:lineRule="auto"/>
        <w:ind w:left="0" w:firstLine="851"/>
        <w:jc w:val="both"/>
        <w:rPr>
          <w:rFonts w:ascii="Times New Roman" w:eastAsia="Times New Roman" w:hAnsi="Times New Roman" w:cs="Times New Roman"/>
          <w:color w:val="000000"/>
          <w:sz w:val="24"/>
          <w:szCs w:val="24"/>
          <w:shd w:val="clear" w:color="auto" w:fill="F9F9F9"/>
          <w:lang w:eastAsia="tr-TR"/>
        </w:rPr>
      </w:pPr>
      <w:r w:rsidRPr="00655C75">
        <w:rPr>
          <w:rFonts w:ascii="Times New Roman" w:eastAsia="Times New Roman" w:hAnsi="Times New Roman" w:cs="Times New Roman"/>
          <w:color w:val="000000"/>
          <w:sz w:val="24"/>
          <w:szCs w:val="24"/>
          <w:shd w:val="clear" w:color="auto" w:fill="F9F9F9"/>
          <w:lang w:eastAsia="tr-TR"/>
        </w:rPr>
        <w:t>Yüksekokulumuz programların eğitim amaçları ve kazanımlarına yönelik anket çalışmalarının sonuçlarından yararlanarak ilgili ölçme ve değerlendirmeleri yapmak</w:t>
      </w:r>
      <w:r w:rsidR="00A035BE" w:rsidRPr="00655C75">
        <w:rPr>
          <w:rFonts w:ascii="Times New Roman" w:eastAsia="Times New Roman" w:hAnsi="Times New Roman" w:cs="Times New Roman"/>
          <w:color w:val="000000"/>
          <w:sz w:val="24"/>
          <w:szCs w:val="24"/>
          <w:shd w:val="clear" w:color="auto" w:fill="F9F9F9"/>
          <w:lang w:eastAsia="tr-TR"/>
        </w:rPr>
        <w:t>,</w:t>
      </w:r>
    </w:p>
    <w:p w:rsidR="00A035BE" w:rsidRPr="00655C75" w:rsidRDefault="00682B97" w:rsidP="00655C75">
      <w:pPr>
        <w:pStyle w:val="ListeParagraf"/>
        <w:numPr>
          <w:ilvl w:val="0"/>
          <w:numId w:val="13"/>
        </w:numPr>
        <w:spacing w:after="120" w:line="360" w:lineRule="auto"/>
        <w:ind w:left="0" w:firstLine="851"/>
        <w:jc w:val="both"/>
        <w:rPr>
          <w:rFonts w:ascii="Times New Roman" w:eastAsia="Times New Roman" w:hAnsi="Times New Roman" w:cs="Times New Roman"/>
          <w:color w:val="000000"/>
          <w:sz w:val="24"/>
          <w:szCs w:val="24"/>
          <w:shd w:val="clear" w:color="auto" w:fill="F9F9F9"/>
          <w:lang w:eastAsia="tr-TR"/>
        </w:rPr>
      </w:pPr>
      <w:r w:rsidRPr="00655C75">
        <w:rPr>
          <w:rFonts w:ascii="Times New Roman" w:eastAsia="Times New Roman" w:hAnsi="Times New Roman" w:cs="Times New Roman"/>
          <w:color w:val="000000"/>
          <w:sz w:val="24"/>
          <w:szCs w:val="24"/>
          <w:shd w:val="clear" w:color="auto" w:fill="F9F9F9"/>
          <w:lang w:eastAsia="tr-TR"/>
        </w:rPr>
        <w:t>Yüksekokulumuz bünyesinde öğrenci merkezli öğrenme, öğretme ve değerlendirme çalışmalarını yapmak</w:t>
      </w:r>
      <w:r w:rsidR="00A035BE" w:rsidRPr="00655C75">
        <w:rPr>
          <w:rFonts w:ascii="Times New Roman" w:eastAsia="Times New Roman" w:hAnsi="Times New Roman" w:cs="Times New Roman"/>
          <w:color w:val="000000"/>
          <w:sz w:val="24"/>
          <w:szCs w:val="24"/>
          <w:shd w:val="clear" w:color="auto" w:fill="F9F9F9"/>
          <w:lang w:eastAsia="tr-TR"/>
        </w:rPr>
        <w:t>,</w:t>
      </w:r>
    </w:p>
    <w:p w:rsidR="00A035BE" w:rsidRPr="00655C75" w:rsidRDefault="00682B97" w:rsidP="00655C75">
      <w:pPr>
        <w:pStyle w:val="ListeParagraf"/>
        <w:numPr>
          <w:ilvl w:val="0"/>
          <w:numId w:val="13"/>
        </w:numPr>
        <w:spacing w:after="120" w:line="360" w:lineRule="auto"/>
        <w:ind w:left="0" w:firstLine="851"/>
        <w:jc w:val="both"/>
        <w:rPr>
          <w:rFonts w:ascii="Times New Roman" w:eastAsia="Times New Roman" w:hAnsi="Times New Roman" w:cs="Times New Roman"/>
          <w:color w:val="000000"/>
          <w:sz w:val="24"/>
          <w:szCs w:val="24"/>
          <w:shd w:val="clear" w:color="auto" w:fill="F9F9F9"/>
          <w:lang w:eastAsia="tr-TR"/>
        </w:rPr>
      </w:pPr>
      <w:r w:rsidRPr="00655C75">
        <w:rPr>
          <w:rFonts w:ascii="Times New Roman" w:eastAsia="Times New Roman" w:hAnsi="Times New Roman" w:cs="Times New Roman"/>
          <w:color w:val="000000"/>
          <w:sz w:val="24"/>
          <w:szCs w:val="24"/>
          <w:shd w:val="clear" w:color="auto" w:fill="F9F9F9"/>
          <w:lang w:eastAsia="tr-TR"/>
        </w:rPr>
        <w:t>Yüksekokulumuz öğrencilerinin kayıt yaptırmasından mezuniyetine kadar geçen dönemde daha etkin eğitim öğretim hizmeti almasını sağlayacak çalışmalar yapmak</w:t>
      </w:r>
      <w:r w:rsidR="00A035BE" w:rsidRPr="00655C75">
        <w:rPr>
          <w:rFonts w:ascii="Times New Roman" w:eastAsia="Times New Roman" w:hAnsi="Times New Roman" w:cs="Times New Roman"/>
          <w:color w:val="000000"/>
          <w:sz w:val="24"/>
          <w:szCs w:val="24"/>
          <w:shd w:val="clear" w:color="auto" w:fill="F9F9F9"/>
          <w:lang w:eastAsia="tr-TR"/>
        </w:rPr>
        <w:t>,</w:t>
      </w:r>
    </w:p>
    <w:p w:rsidR="006F7147" w:rsidRPr="00655C75" w:rsidRDefault="00682B97" w:rsidP="00655C75">
      <w:pPr>
        <w:pStyle w:val="ListeParagraf"/>
        <w:numPr>
          <w:ilvl w:val="0"/>
          <w:numId w:val="13"/>
        </w:numPr>
        <w:spacing w:after="120" w:line="360" w:lineRule="auto"/>
        <w:ind w:left="0" w:firstLine="851"/>
        <w:jc w:val="both"/>
        <w:rPr>
          <w:rFonts w:ascii="Times New Roman" w:eastAsia="Times New Roman" w:hAnsi="Times New Roman" w:cs="Times New Roman"/>
          <w:color w:val="000000"/>
          <w:sz w:val="24"/>
          <w:szCs w:val="24"/>
          <w:shd w:val="clear" w:color="auto" w:fill="F9F9F9"/>
          <w:lang w:eastAsia="tr-TR"/>
        </w:rPr>
      </w:pPr>
      <w:r w:rsidRPr="00655C75">
        <w:rPr>
          <w:rFonts w:ascii="Times New Roman" w:eastAsia="Times New Roman" w:hAnsi="Times New Roman" w:cs="Times New Roman"/>
          <w:color w:val="000000"/>
          <w:sz w:val="24"/>
          <w:szCs w:val="24"/>
          <w:shd w:val="clear" w:color="auto" w:fill="F9F9F9"/>
          <w:lang w:eastAsia="tr-TR"/>
        </w:rPr>
        <w:t>Yüksekokulumuzda eğitim öğretim sürecinin etkin bir şekilde yürütülmesi ve eğitim öğretimin hedeflerine ulaşılmasına ilişkin eğitim öğretim kadrosunun nitel ve nicel yeterliliği ile ilgili çalışmalar yapmak</w:t>
      </w:r>
      <w:r w:rsidR="006F7147" w:rsidRPr="00655C75">
        <w:rPr>
          <w:rFonts w:ascii="Times New Roman" w:eastAsia="Times New Roman" w:hAnsi="Times New Roman" w:cs="Times New Roman"/>
          <w:color w:val="000000"/>
          <w:sz w:val="24"/>
          <w:szCs w:val="24"/>
          <w:shd w:val="clear" w:color="auto" w:fill="F9F9F9"/>
          <w:lang w:eastAsia="tr-TR"/>
        </w:rPr>
        <w:t>,</w:t>
      </w:r>
    </w:p>
    <w:p w:rsidR="006F7147" w:rsidRPr="00655C75" w:rsidRDefault="00682B97" w:rsidP="00655C75">
      <w:pPr>
        <w:pStyle w:val="ListeParagraf"/>
        <w:numPr>
          <w:ilvl w:val="0"/>
          <w:numId w:val="13"/>
        </w:numPr>
        <w:spacing w:after="120" w:line="360" w:lineRule="auto"/>
        <w:ind w:left="0" w:firstLine="851"/>
        <w:jc w:val="both"/>
        <w:rPr>
          <w:rFonts w:ascii="Times New Roman" w:eastAsia="Times New Roman" w:hAnsi="Times New Roman" w:cs="Times New Roman"/>
          <w:color w:val="000000"/>
          <w:sz w:val="24"/>
          <w:szCs w:val="24"/>
          <w:shd w:val="clear" w:color="auto" w:fill="F9F9F9"/>
          <w:lang w:eastAsia="tr-TR"/>
        </w:rPr>
      </w:pPr>
      <w:r w:rsidRPr="00655C75">
        <w:rPr>
          <w:rFonts w:ascii="Times New Roman" w:eastAsia="Times New Roman" w:hAnsi="Times New Roman" w:cs="Times New Roman"/>
          <w:color w:val="000000"/>
          <w:sz w:val="24"/>
          <w:szCs w:val="24"/>
          <w:shd w:val="clear" w:color="auto" w:fill="F9F9F9"/>
          <w:lang w:eastAsia="tr-TR"/>
        </w:rPr>
        <w:t>Yüksekokulumuzun eğitim öğretim etkinliğini artıracak öğrenme ortamının (Derslik, bilgisayar laboratuarı, kütüphane, toplantı salonu, atölye, klinik, laboratuar, uygulama alanları, sergi alanları, bireysel çalışma alanı vb.) yeterliliğini ve uygunluğunu araştırmak</w:t>
      </w:r>
      <w:r w:rsidR="006F7147" w:rsidRPr="00655C75">
        <w:rPr>
          <w:rFonts w:ascii="Times New Roman" w:eastAsia="Times New Roman" w:hAnsi="Times New Roman" w:cs="Times New Roman"/>
          <w:color w:val="000000"/>
          <w:sz w:val="24"/>
          <w:szCs w:val="24"/>
          <w:shd w:val="clear" w:color="auto" w:fill="F9F9F9"/>
          <w:lang w:eastAsia="tr-TR"/>
        </w:rPr>
        <w:t>,</w:t>
      </w:r>
    </w:p>
    <w:p w:rsidR="006F7147" w:rsidRPr="00655C75" w:rsidRDefault="00682B97" w:rsidP="00655C75">
      <w:pPr>
        <w:pStyle w:val="ListeParagraf"/>
        <w:numPr>
          <w:ilvl w:val="0"/>
          <w:numId w:val="13"/>
        </w:numPr>
        <w:spacing w:after="120" w:line="360" w:lineRule="auto"/>
        <w:ind w:left="0" w:firstLine="851"/>
        <w:jc w:val="both"/>
        <w:rPr>
          <w:rFonts w:ascii="Times New Roman" w:eastAsia="Times New Roman" w:hAnsi="Times New Roman" w:cs="Times New Roman"/>
          <w:color w:val="000000"/>
          <w:sz w:val="24"/>
          <w:szCs w:val="24"/>
          <w:shd w:val="clear" w:color="auto" w:fill="F9F9F9"/>
          <w:lang w:eastAsia="tr-TR"/>
        </w:rPr>
      </w:pPr>
      <w:r w:rsidRPr="00655C75">
        <w:rPr>
          <w:rFonts w:ascii="Times New Roman" w:eastAsia="Times New Roman" w:hAnsi="Times New Roman" w:cs="Times New Roman"/>
          <w:color w:val="000000"/>
          <w:sz w:val="24"/>
          <w:szCs w:val="24"/>
          <w:shd w:val="clear" w:color="auto" w:fill="F9F9F9"/>
          <w:lang w:eastAsia="tr-TR"/>
        </w:rPr>
        <w:t>İç paydaşlar ile dış paydaşların sürece katılımını sağlayarak her yıl programların gözden geçirilmesini, değerlendirilmesini ve güncelleme veya iyileştirmeler için planlamalar yapmak</w:t>
      </w:r>
      <w:r w:rsidR="006F7147" w:rsidRPr="00655C75">
        <w:rPr>
          <w:rFonts w:ascii="Times New Roman" w:eastAsia="Times New Roman" w:hAnsi="Times New Roman" w:cs="Times New Roman"/>
          <w:color w:val="000000"/>
          <w:sz w:val="24"/>
          <w:szCs w:val="24"/>
          <w:shd w:val="clear" w:color="auto" w:fill="F9F9F9"/>
          <w:lang w:eastAsia="tr-TR"/>
        </w:rPr>
        <w:t>,</w:t>
      </w:r>
    </w:p>
    <w:p w:rsidR="006F7147" w:rsidRPr="00655C75" w:rsidRDefault="00682B97" w:rsidP="00655C75">
      <w:pPr>
        <w:pStyle w:val="ListeParagraf"/>
        <w:numPr>
          <w:ilvl w:val="0"/>
          <w:numId w:val="13"/>
        </w:numPr>
        <w:spacing w:after="120" w:line="360" w:lineRule="auto"/>
        <w:ind w:left="0" w:firstLine="851"/>
        <w:jc w:val="both"/>
        <w:rPr>
          <w:rFonts w:ascii="Times New Roman" w:eastAsia="Times New Roman" w:hAnsi="Times New Roman" w:cs="Times New Roman"/>
          <w:color w:val="000000"/>
          <w:sz w:val="24"/>
          <w:szCs w:val="24"/>
          <w:shd w:val="clear" w:color="auto" w:fill="F9F9F9"/>
          <w:lang w:eastAsia="tr-TR"/>
        </w:rPr>
      </w:pPr>
      <w:r w:rsidRPr="00655C75">
        <w:rPr>
          <w:rFonts w:ascii="Times New Roman" w:eastAsia="Times New Roman" w:hAnsi="Times New Roman" w:cs="Times New Roman"/>
          <w:color w:val="000000"/>
          <w:sz w:val="24"/>
          <w:szCs w:val="24"/>
          <w:shd w:val="clear" w:color="auto" w:fill="F9F9F9"/>
          <w:lang w:eastAsia="tr-TR"/>
        </w:rPr>
        <w:t>Yüksekokulumuz bölümlerinin eğitim öğretim ile ilgili ölçülebilir nitelikteki hedefleri, bu hedeflerle ilgili performans göstergelerinin belirlenmesini ve bunların düzenli olarak gözden geçirilmesini sağlamak</w:t>
      </w:r>
      <w:r w:rsidR="006F7147" w:rsidRPr="00655C75">
        <w:rPr>
          <w:rFonts w:ascii="Times New Roman" w:eastAsia="Times New Roman" w:hAnsi="Times New Roman" w:cs="Times New Roman"/>
          <w:color w:val="000000"/>
          <w:sz w:val="24"/>
          <w:szCs w:val="24"/>
          <w:shd w:val="clear" w:color="auto" w:fill="F9F9F9"/>
          <w:lang w:eastAsia="tr-TR"/>
        </w:rPr>
        <w:t>,</w:t>
      </w:r>
    </w:p>
    <w:p w:rsidR="006F7147" w:rsidRPr="00655C75" w:rsidRDefault="00682B97" w:rsidP="00655C75">
      <w:pPr>
        <w:pStyle w:val="ListeParagraf"/>
        <w:numPr>
          <w:ilvl w:val="0"/>
          <w:numId w:val="13"/>
        </w:numPr>
        <w:spacing w:after="120" w:line="360" w:lineRule="auto"/>
        <w:ind w:left="0" w:firstLine="851"/>
        <w:jc w:val="both"/>
        <w:rPr>
          <w:rFonts w:ascii="Times New Roman" w:eastAsia="Times New Roman" w:hAnsi="Times New Roman" w:cs="Times New Roman"/>
          <w:color w:val="000000"/>
          <w:sz w:val="24"/>
          <w:szCs w:val="24"/>
          <w:shd w:val="clear" w:color="auto" w:fill="F9F9F9"/>
          <w:lang w:eastAsia="tr-TR"/>
        </w:rPr>
      </w:pPr>
      <w:r w:rsidRPr="00655C75">
        <w:rPr>
          <w:rFonts w:ascii="Times New Roman" w:eastAsia="Times New Roman" w:hAnsi="Times New Roman" w:cs="Times New Roman"/>
          <w:color w:val="000000"/>
          <w:sz w:val="24"/>
          <w:szCs w:val="24"/>
          <w:shd w:val="clear" w:color="auto" w:fill="F9F9F9"/>
          <w:lang w:eastAsia="tr-TR"/>
        </w:rPr>
        <w:t>Yüksekokulumuzda eğitim ve öğretim süreçleri, ders program ve yükleri, eğitim öğretim programlarının etkinliği, öğrenci katılımı ve memnuniyeti başta olmak üzere öğrencilerin kalite ve performanslarını ölçmek için anketler düzenlemek</w:t>
      </w:r>
      <w:r w:rsidR="006F7147" w:rsidRPr="00655C75">
        <w:rPr>
          <w:rFonts w:ascii="Times New Roman" w:eastAsia="Times New Roman" w:hAnsi="Times New Roman" w:cs="Times New Roman"/>
          <w:color w:val="000000"/>
          <w:sz w:val="24"/>
          <w:szCs w:val="24"/>
          <w:shd w:val="clear" w:color="auto" w:fill="F9F9F9"/>
          <w:lang w:eastAsia="tr-TR"/>
        </w:rPr>
        <w:t>,</w:t>
      </w:r>
    </w:p>
    <w:p w:rsidR="006833D5" w:rsidRPr="00655C75" w:rsidRDefault="00682B97" w:rsidP="00655C75">
      <w:pPr>
        <w:pStyle w:val="ListeParagraf"/>
        <w:numPr>
          <w:ilvl w:val="0"/>
          <w:numId w:val="13"/>
        </w:numPr>
        <w:spacing w:after="120" w:line="360" w:lineRule="auto"/>
        <w:ind w:left="0" w:firstLine="851"/>
        <w:jc w:val="both"/>
        <w:rPr>
          <w:rFonts w:ascii="Times New Roman" w:eastAsia="Times New Roman" w:hAnsi="Times New Roman" w:cs="Times New Roman"/>
          <w:color w:val="000000"/>
          <w:sz w:val="24"/>
          <w:szCs w:val="24"/>
          <w:shd w:val="clear" w:color="auto" w:fill="F9F9F9"/>
          <w:lang w:eastAsia="tr-TR"/>
        </w:rPr>
      </w:pPr>
      <w:r w:rsidRPr="00655C75">
        <w:rPr>
          <w:rFonts w:ascii="Times New Roman" w:eastAsia="Times New Roman" w:hAnsi="Times New Roman" w:cs="Times New Roman"/>
          <w:color w:val="000000"/>
          <w:sz w:val="24"/>
          <w:szCs w:val="24"/>
          <w:shd w:val="clear" w:color="auto" w:fill="F9F9F9"/>
          <w:lang w:eastAsia="tr-TR"/>
        </w:rPr>
        <w:t>Yüksekokulumuzun iç ve dış değerlendirme raporlarında eğitim öğretim ile ilgili ortaya çıkan ve iyileştirmeye gereksinim duyulan alanlarla ilgili iyileştirme çalışmaları yapmaktır. </w:t>
      </w:r>
    </w:p>
    <w:p w:rsidR="003446F4" w:rsidRPr="0022622D" w:rsidRDefault="003446F4" w:rsidP="0022622D">
      <w:pPr>
        <w:pStyle w:val="ListeParagraf"/>
        <w:numPr>
          <w:ilvl w:val="0"/>
          <w:numId w:val="10"/>
        </w:numPr>
        <w:spacing w:after="120" w:line="360" w:lineRule="auto"/>
        <w:ind w:left="0" w:firstLine="851"/>
        <w:jc w:val="both"/>
        <w:rPr>
          <w:rFonts w:ascii="Times New Roman" w:hAnsi="Times New Roman" w:cs="Times New Roman"/>
          <w:sz w:val="24"/>
          <w:szCs w:val="24"/>
        </w:rPr>
      </w:pPr>
      <w:r w:rsidRPr="0022622D">
        <w:rPr>
          <w:rFonts w:ascii="Times New Roman" w:hAnsi="Times New Roman" w:cs="Times New Roman"/>
          <w:b/>
          <w:bCs/>
          <w:sz w:val="24"/>
          <w:szCs w:val="24"/>
        </w:rPr>
        <w:lastRenderedPageBreak/>
        <w:t xml:space="preserve">SBYO </w:t>
      </w:r>
      <w:r w:rsidR="004D04EA" w:rsidRPr="0022622D">
        <w:rPr>
          <w:rFonts w:ascii="Times New Roman" w:hAnsi="Times New Roman" w:cs="Times New Roman"/>
          <w:b/>
          <w:bCs/>
          <w:sz w:val="24"/>
          <w:szCs w:val="24"/>
        </w:rPr>
        <w:t>AraştırmaveGeliştirme</w:t>
      </w:r>
      <w:r w:rsidR="006F7147" w:rsidRPr="0022622D">
        <w:rPr>
          <w:rFonts w:ascii="Times New Roman" w:hAnsi="Times New Roman" w:cs="Times New Roman"/>
          <w:b/>
          <w:bCs/>
          <w:sz w:val="24"/>
          <w:szCs w:val="24"/>
        </w:rPr>
        <w:t xml:space="preserve">(Ar-Ge) </w:t>
      </w:r>
      <w:r w:rsidR="004D04EA" w:rsidRPr="0022622D">
        <w:rPr>
          <w:rFonts w:ascii="Times New Roman" w:hAnsi="Times New Roman" w:cs="Times New Roman"/>
          <w:b/>
          <w:bCs/>
          <w:sz w:val="24"/>
          <w:szCs w:val="24"/>
        </w:rPr>
        <w:t>Komisyonu</w:t>
      </w:r>
      <w:r w:rsidR="00D61964" w:rsidRPr="0022622D">
        <w:rPr>
          <w:rFonts w:ascii="Times New Roman" w:hAnsi="Times New Roman" w:cs="Times New Roman"/>
          <w:b/>
          <w:bCs/>
          <w:sz w:val="24"/>
          <w:szCs w:val="24"/>
        </w:rPr>
        <w:t>:</w:t>
      </w:r>
      <w:r w:rsidR="006F7147" w:rsidRPr="0022622D">
        <w:rPr>
          <w:rFonts w:ascii="Times New Roman" w:hAnsi="Times New Roman" w:cs="Times New Roman"/>
          <w:sz w:val="24"/>
          <w:szCs w:val="24"/>
        </w:rPr>
        <w:t>SBYO Ar-Ge Komisyonu aşağıdaki görevleri yapmak ve takip etmekten SBYO Kalite Komisyonu’na karşı sorumludur.SBYO Ar-Ge Komisyonunun görevleri şunlardır:</w:t>
      </w:r>
    </w:p>
    <w:p w:rsidR="00596AEE" w:rsidRPr="00655C75" w:rsidRDefault="00596AEE" w:rsidP="00655C75">
      <w:pPr>
        <w:pStyle w:val="ListeParagraf"/>
        <w:numPr>
          <w:ilvl w:val="0"/>
          <w:numId w:val="12"/>
        </w:numPr>
        <w:spacing w:after="120" w:line="360" w:lineRule="auto"/>
        <w:ind w:left="0" w:firstLine="851"/>
        <w:jc w:val="both"/>
        <w:rPr>
          <w:rFonts w:ascii="Times New Roman" w:hAnsi="Times New Roman" w:cs="Times New Roman"/>
          <w:sz w:val="24"/>
          <w:szCs w:val="24"/>
        </w:rPr>
      </w:pPr>
      <w:r w:rsidRPr="00655C75">
        <w:rPr>
          <w:rFonts w:ascii="Times New Roman" w:hAnsi="Times New Roman" w:cs="Times New Roman"/>
          <w:sz w:val="24"/>
          <w:szCs w:val="24"/>
        </w:rPr>
        <w:t>Akademik birimin araştırma sürecinin değerlendirilmesini yapmak,</w:t>
      </w:r>
    </w:p>
    <w:p w:rsidR="00596AEE" w:rsidRPr="00655C75" w:rsidRDefault="00596AEE" w:rsidP="00655C75">
      <w:pPr>
        <w:pStyle w:val="ListeParagraf"/>
        <w:numPr>
          <w:ilvl w:val="0"/>
          <w:numId w:val="12"/>
        </w:numPr>
        <w:spacing w:after="120" w:line="360" w:lineRule="auto"/>
        <w:ind w:left="0" w:firstLine="851"/>
        <w:jc w:val="both"/>
        <w:rPr>
          <w:rFonts w:ascii="Times New Roman" w:hAnsi="Times New Roman" w:cs="Times New Roman"/>
          <w:sz w:val="24"/>
          <w:szCs w:val="24"/>
        </w:rPr>
      </w:pPr>
      <w:r w:rsidRPr="00655C75">
        <w:rPr>
          <w:rFonts w:ascii="Times New Roman" w:hAnsi="Times New Roman" w:cs="Times New Roman"/>
          <w:sz w:val="24"/>
          <w:szCs w:val="24"/>
        </w:rPr>
        <w:t>Araştırma süreci birimin sürekli gelişim odağı ile hedeflerinin kimler tarafından gerçekleştirileceğini belirlemek, araştırma faaliyetlerini gerçekleştirmek, hedefleri nitelik ve nicelik olarak izleyerek değerlendirmek ve ulaşılan sonuçları</w:t>
      </w:r>
      <w:r w:rsidR="00D330CB" w:rsidRPr="00655C75">
        <w:rPr>
          <w:rFonts w:ascii="Times New Roman" w:hAnsi="Times New Roman" w:cs="Times New Roman"/>
          <w:sz w:val="24"/>
          <w:szCs w:val="24"/>
        </w:rPr>
        <w:t xml:space="preserve"> kontrol ed</w:t>
      </w:r>
      <w:r w:rsidRPr="00655C75">
        <w:rPr>
          <w:rFonts w:ascii="Times New Roman" w:hAnsi="Times New Roman" w:cs="Times New Roman"/>
          <w:sz w:val="24"/>
          <w:szCs w:val="24"/>
        </w:rPr>
        <w:t>erek ihtiyaç duyulan iyileştirmeleri yapmak.</w:t>
      </w:r>
    </w:p>
    <w:p w:rsidR="006F7147" w:rsidRPr="0022622D" w:rsidRDefault="003446F4" w:rsidP="0022622D">
      <w:pPr>
        <w:pStyle w:val="ListeParagraf"/>
        <w:numPr>
          <w:ilvl w:val="0"/>
          <w:numId w:val="10"/>
        </w:numPr>
        <w:spacing w:after="120" w:line="360" w:lineRule="auto"/>
        <w:ind w:left="0" w:firstLine="851"/>
        <w:jc w:val="both"/>
        <w:rPr>
          <w:rFonts w:ascii="Times New Roman" w:eastAsia="Times New Roman" w:hAnsi="Times New Roman" w:cs="Times New Roman"/>
          <w:b/>
          <w:bCs/>
          <w:sz w:val="24"/>
          <w:szCs w:val="24"/>
          <w:lang w:val="en-US"/>
        </w:rPr>
      </w:pPr>
      <w:r w:rsidRPr="0022622D">
        <w:rPr>
          <w:rFonts w:ascii="Times New Roman" w:hAnsi="Times New Roman" w:cs="Times New Roman"/>
          <w:b/>
          <w:bCs/>
          <w:sz w:val="24"/>
          <w:szCs w:val="24"/>
        </w:rPr>
        <w:t xml:space="preserve">SBYO </w:t>
      </w:r>
      <w:r w:rsidR="004D04EA" w:rsidRPr="0022622D">
        <w:rPr>
          <w:rFonts w:ascii="Times New Roman" w:hAnsi="Times New Roman" w:cs="Times New Roman"/>
          <w:b/>
          <w:bCs/>
          <w:sz w:val="24"/>
          <w:szCs w:val="24"/>
        </w:rPr>
        <w:t>YönetimSistemiKomisyonu</w:t>
      </w:r>
      <w:r w:rsidR="00D61964" w:rsidRPr="0022622D">
        <w:rPr>
          <w:rFonts w:ascii="Times New Roman" w:hAnsi="Times New Roman" w:cs="Times New Roman"/>
          <w:b/>
          <w:bCs/>
          <w:sz w:val="24"/>
          <w:szCs w:val="24"/>
        </w:rPr>
        <w:t>:</w:t>
      </w:r>
      <w:r w:rsidR="006F7147" w:rsidRPr="0022622D">
        <w:rPr>
          <w:rFonts w:ascii="Times New Roman" w:hAnsi="Times New Roman" w:cs="Times New Roman"/>
          <w:sz w:val="24"/>
          <w:szCs w:val="24"/>
        </w:rPr>
        <w:t>SBYO Yönetim Sistemi Komisyonu aşağıdaki görevleri yapmak ve takip etmekten SBYO Kalite Komisyonu’na karşı sorumludur.SBYO Yönetim Sistemi Komisyonunun görevleri şunlardır:</w:t>
      </w:r>
    </w:p>
    <w:p w:rsidR="00655C75" w:rsidRDefault="004D5DF9" w:rsidP="00655C75">
      <w:pPr>
        <w:pStyle w:val="ListeParagraf"/>
        <w:numPr>
          <w:ilvl w:val="0"/>
          <w:numId w:val="15"/>
        </w:numPr>
        <w:spacing w:after="120" w:line="360" w:lineRule="auto"/>
        <w:ind w:left="0" w:firstLine="851"/>
        <w:jc w:val="both"/>
        <w:rPr>
          <w:rFonts w:ascii="Times New Roman" w:hAnsi="Times New Roman" w:cs="Times New Roman"/>
          <w:bCs/>
          <w:sz w:val="24"/>
          <w:szCs w:val="24"/>
        </w:rPr>
      </w:pPr>
      <w:r w:rsidRPr="00655C75">
        <w:rPr>
          <w:rFonts w:ascii="Times New Roman" w:hAnsi="Times New Roman" w:cs="Times New Roman"/>
          <w:bCs/>
          <w:sz w:val="24"/>
          <w:szCs w:val="24"/>
        </w:rPr>
        <w:t>Yüksekokulun yönetişim/organizasyonel süreçleri ve faaliyetler</w:t>
      </w:r>
      <w:r w:rsidR="00655C75">
        <w:rPr>
          <w:rFonts w:ascii="Times New Roman" w:hAnsi="Times New Roman" w:cs="Times New Roman"/>
          <w:bCs/>
          <w:sz w:val="24"/>
          <w:szCs w:val="24"/>
        </w:rPr>
        <w:t>inin neler olduğunu anlatmak.</w:t>
      </w:r>
    </w:p>
    <w:p w:rsidR="003446F4" w:rsidRPr="00655C75" w:rsidRDefault="00655C75" w:rsidP="00655C75">
      <w:pPr>
        <w:pStyle w:val="ListeParagraf"/>
        <w:numPr>
          <w:ilvl w:val="0"/>
          <w:numId w:val="15"/>
        </w:numPr>
        <w:spacing w:after="120" w:line="36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B</w:t>
      </w:r>
      <w:r w:rsidR="004D5DF9" w:rsidRPr="00655C75">
        <w:rPr>
          <w:rFonts w:ascii="Times New Roman" w:hAnsi="Times New Roman" w:cs="Times New Roman"/>
          <w:bCs/>
          <w:sz w:val="24"/>
          <w:szCs w:val="24"/>
        </w:rPr>
        <w:t xml:space="preserve">unlara ilişkin değerlendirmeleri yapmak. </w:t>
      </w:r>
    </w:p>
    <w:p w:rsidR="0022622D" w:rsidRPr="00655C75" w:rsidRDefault="00655C75" w:rsidP="00655C75">
      <w:pPr>
        <w:pStyle w:val="ListeParagraf"/>
        <w:spacing w:after="120" w:line="36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Yüksekokulumuza ait d</w:t>
      </w:r>
      <w:r w:rsidR="00CA3DFB" w:rsidRPr="00655C75">
        <w:rPr>
          <w:rFonts w:ascii="Times New Roman" w:hAnsi="Times New Roman" w:cs="Times New Roman"/>
          <w:bCs/>
          <w:sz w:val="24"/>
          <w:szCs w:val="24"/>
        </w:rPr>
        <w:t>iğer fonksiyonel faaliyetleri yerine getirmek üzere oluşturulmuş olan birimler de aşağıda olduğu gibidir:</w:t>
      </w:r>
    </w:p>
    <w:p w:rsidR="005C498A" w:rsidRPr="00DD313B" w:rsidRDefault="003446F4" w:rsidP="00E87D12">
      <w:pPr>
        <w:spacing w:after="120" w:line="360" w:lineRule="auto"/>
        <w:ind w:firstLine="851"/>
        <w:jc w:val="both"/>
        <w:rPr>
          <w:rFonts w:ascii="Times New Roman" w:hAnsi="Times New Roman" w:cs="Times New Roman"/>
          <w:b/>
          <w:bCs/>
          <w:sz w:val="24"/>
          <w:szCs w:val="24"/>
        </w:rPr>
      </w:pPr>
      <w:r>
        <w:rPr>
          <w:rFonts w:ascii="Times New Roman" w:hAnsi="Times New Roman" w:cs="Times New Roman"/>
          <w:b/>
          <w:bCs/>
          <w:sz w:val="24"/>
          <w:szCs w:val="24"/>
        </w:rPr>
        <w:t>S</w:t>
      </w:r>
      <w:r w:rsidRPr="00DD313B">
        <w:rPr>
          <w:rFonts w:ascii="Times New Roman" w:hAnsi="Times New Roman" w:cs="Times New Roman"/>
          <w:b/>
          <w:bCs/>
          <w:sz w:val="24"/>
          <w:szCs w:val="24"/>
        </w:rPr>
        <w:t xml:space="preserve">BYO Danışma Kurulu: </w:t>
      </w:r>
      <w:r w:rsidRPr="00DD313B">
        <w:rPr>
          <w:rStyle w:val="fontstyle01"/>
          <w:color w:val="auto"/>
          <w:sz w:val="24"/>
          <w:szCs w:val="24"/>
        </w:rPr>
        <w:t>Başta yeni akademik birimlerin kurulması, mevcutbölüm/programlardaki müfredatların oluşturulması ve güncellenmesi, bölgenin kalkınmasındayer alacak olan üniversite-</w:t>
      </w:r>
      <w:r w:rsidR="001E496E">
        <w:rPr>
          <w:rStyle w:val="fontstyle01"/>
          <w:color w:val="auto"/>
          <w:sz w:val="24"/>
          <w:szCs w:val="24"/>
        </w:rPr>
        <w:t>sektör</w:t>
      </w:r>
      <w:r w:rsidRPr="00DD313B">
        <w:rPr>
          <w:rStyle w:val="fontstyle01"/>
          <w:color w:val="auto"/>
          <w:sz w:val="24"/>
          <w:szCs w:val="24"/>
        </w:rPr>
        <w:t xml:space="preserve"> işbirliği gibi konularda </w:t>
      </w:r>
      <w:r w:rsidR="001E496E">
        <w:rPr>
          <w:rStyle w:val="fontstyle01"/>
          <w:color w:val="auto"/>
          <w:sz w:val="24"/>
          <w:szCs w:val="24"/>
        </w:rPr>
        <w:t>Yüksekokul</w:t>
      </w:r>
      <w:r w:rsidRPr="00DD313B">
        <w:rPr>
          <w:rStyle w:val="fontstyle01"/>
          <w:color w:val="auto"/>
          <w:sz w:val="24"/>
          <w:szCs w:val="24"/>
        </w:rPr>
        <w:t xml:space="preserve"> Yönetiminetavsiye kararları alan kuruldur. </w:t>
      </w:r>
      <w:r w:rsidR="00CA3DFB" w:rsidRPr="00DD313B">
        <w:rPr>
          <w:rStyle w:val="fontstyle01"/>
          <w:color w:val="auto"/>
          <w:sz w:val="24"/>
          <w:szCs w:val="24"/>
        </w:rPr>
        <w:t>Okulumuz Danışma Kurulu sürekli olarak güncellenmekte ve web sitesinden paydaşlara duyurulmaktadır.</w:t>
      </w:r>
      <w:r w:rsidR="00CA3DFB">
        <w:rPr>
          <w:rStyle w:val="fontstyle01"/>
          <w:color w:val="auto"/>
          <w:sz w:val="24"/>
          <w:szCs w:val="24"/>
        </w:rPr>
        <w:t xml:space="preserve"> Ayrıca, </w:t>
      </w:r>
      <w:r w:rsidRPr="00DD313B">
        <w:rPr>
          <w:rStyle w:val="fontstyle01"/>
          <w:color w:val="auto"/>
          <w:sz w:val="24"/>
          <w:szCs w:val="24"/>
        </w:rPr>
        <w:t xml:space="preserve">DanışmaKurulu Raporları </w:t>
      </w:r>
      <w:r w:rsidR="00CA3DFB">
        <w:rPr>
          <w:rStyle w:val="fontstyle01"/>
          <w:color w:val="auto"/>
          <w:sz w:val="24"/>
          <w:szCs w:val="24"/>
        </w:rPr>
        <w:t xml:space="preserve">da </w:t>
      </w:r>
      <w:r w:rsidRPr="00DD313B">
        <w:rPr>
          <w:rStyle w:val="fontstyle01"/>
          <w:color w:val="auto"/>
          <w:sz w:val="24"/>
          <w:szCs w:val="24"/>
        </w:rPr>
        <w:t>web sitesinde</w:t>
      </w:r>
      <w:r w:rsidR="00CA3DFB">
        <w:rPr>
          <w:rStyle w:val="fontstyle01"/>
          <w:color w:val="auto"/>
          <w:sz w:val="24"/>
          <w:szCs w:val="24"/>
        </w:rPr>
        <w:t>ntüm paydaşların ilgisine sunulmaktadır</w:t>
      </w:r>
      <w:r w:rsidRPr="00DD313B">
        <w:rPr>
          <w:rStyle w:val="fontstyle01"/>
          <w:color w:val="auto"/>
          <w:sz w:val="24"/>
          <w:szCs w:val="24"/>
        </w:rPr>
        <w:t>.</w:t>
      </w:r>
    </w:p>
    <w:p w:rsidR="005C498A" w:rsidRPr="005C498A" w:rsidRDefault="00AB4DC4" w:rsidP="00E87D12">
      <w:pPr>
        <w:spacing w:after="120" w:line="360" w:lineRule="auto"/>
        <w:ind w:firstLine="851"/>
        <w:jc w:val="both"/>
        <w:rPr>
          <w:rFonts w:ascii="Times New Roman" w:hAnsi="Times New Roman" w:cs="Times New Roman"/>
          <w:b/>
          <w:bCs/>
          <w:color w:val="FF0000"/>
          <w:sz w:val="24"/>
          <w:szCs w:val="24"/>
        </w:rPr>
      </w:pPr>
      <w:hyperlink r:id="rId7" w:history="1">
        <w:r w:rsidR="00DD313B" w:rsidRPr="00DD313B">
          <w:rPr>
            <w:color w:val="0000FF"/>
            <w:u w:val="single"/>
          </w:rPr>
          <w:t>https://www.toros.edu.tr/icerik/saglik-bilimleri-yuksekokulu-danisma-kurulu</w:t>
        </w:r>
      </w:hyperlink>
    </w:p>
    <w:p w:rsidR="006833D5" w:rsidRDefault="00CA3DFB" w:rsidP="00CA3DFB">
      <w:pPr>
        <w:spacing w:after="120" w:line="360" w:lineRule="auto"/>
        <w:ind w:firstLine="851"/>
        <w:jc w:val="both"/>
        <w:rPr>
          <w:rStyle w:val="fontstyle01"/>
          <w:color w:val="auto"/>
          <w:sz w:val="24"/>
          <w:szCs w:val="24"/>
        </w:rPr>
      </w:pPr>
      <w:r>
        <w:rPr>
          <w:rFonts w:ascii="Times New Roman" w:hAnsi="Times New Roman" w:cs="Times New Roman"/>
          <w:b/>
          <w:sz w:val="24"/>
          <w:szCs w:val="24"/>
        </w:rPr>
        <w:t xml:space="preserve">SBYO Stratejik Plan Komisyonu: </w:t>
      </w:r>
      <w:r w:rsidRPr="00CA3DFB">
        <w:rPr>
          <w:rFonts w:ascii="Times New Roman" w:hAnsi="Times New Roman" w:cs="Times New Roman"/>
          <w:sz w:val="24"/>
          <w:szCs w:val="24"/>
        </w:rPr>
        <w:t>Görevleri, Yü</w:t>
      </w:r>
      <w:r>
        <w:rPr>
          <w:rFonts w:ascii="Times New Roman" w:hAnsi="Times New Roman" w:cs="Times New Roman"/>
          <w:sz w:val="24"/>
          <w:szCs w:val="24"/>
        </w:rPr>
        <w:t xml:space="preserve">ksekokulumuzun, </w:t>
      </w:r>
      <w:r w:rsidRPr="00CA3DFB">
        <w:rPr>
          <w:rFonts w:ascii="Times New Roman" w:hAnsi="Times New Roman" w:cs="Times New Roman"/>
          <w:sz w:val="24"/>
          <w:szCs w:val="24"/>
        </w:rPr>
        <w:t xml:space="preserve">ilgili </w:t>
      </w:r>
      <w:r>
        <w:rPr>
          <w:rFonts w:ascii="Times New Roman" w:hAnsi="Times New Roman" w:cs="Times New Roman"/>
          <w:sz w:val="24"/>
          <w:szCs w:val="24"/>
        </w:rPr>
        <w:t>m</w:t>
      </w:r>
      <w:r w:rsidRPr="00CA3DFB">
        <w:rPr>
          <w:rFonts w:ascii="Times New Roman" w:hAnsi="Times New Roman" w:cs="Times New Roman"/>
          <w:sz w:val="24"/>
          <w:szCs w:val="24"/>
        </w:rPr>
        <w:t xml:space="preserve">evzuat çerçevesinde, Üniversitenin Stratejik Planı ve hedefleri doğrultusunda akademik ve idari hizmetlerin değerlendirilmesi çalışmalarını yürütmek, raporlamak; </w:t>
      </w:r>
      <w:r>
        <w:rPr>
          <w:rFonts w:ascii="Times New Roman" w:hAnsi="Times New Roman" w:cs="Times New Roman"/>
          <w:sz w:val="24"/>
          <w:szCs w:val="24"/>
        </w:rPr>
        <w:t>yüksekokulun</w:t>
      </w:r>
      <w:r w:rsidRPr="00CA3DFB">
        <w:rPr>
          <w:rFonts w:ascii="Times New Roman" w:hAnsi="Times New Roman" w:cs="Times New Roman"/>
          <w:sz w:val="24"/>
          <w:szCs w:val="24"/>
        </w:rPr>
        <w:t xml:space="preserve"> öz-değerlendirme ve stratejik plan çalışmalarını koordine etmek; Stratejik Plan taslağını hazırlamak, stratejik amaç ve hedeflerinin yıllık gerçekleşme durumunu izlemek, planda gereken değişiklikleri yapmaktır.</w:t>
      </w:r>
      <w:r>
        <w:rPr>
          <w:rFonts w:ascii="Times New Roman" w:hAnsi="Times New Roman" w:cs="Times New Roman"/>
          <w:sz w:val="24"/>
          <w:szCs w:val="24"/>
        </w:rPr>
        <w:t xml:space="preserve"> Komisyon </w:t>
      </w:r>
      <w:r w:rsidR="004E6D87">
        <w:rPr>
          <w:rFonts w:ascii="Times New Roman" w:hAnsi="Times New Roman" w:cs="Times New Roman"/>
          <w:sz w:val="24"/>
          <w:szCs w:val="24"/>
        </w:rPr>
        <w:t xml:space="preserve">üyeleri okulumuz </w:t>
      </w:r>
      <w:r w:rsidR="004E6D87" w:rsidRPr="00DD313B">
        <w:rPr>
          <w:rStyle w:val="fontstyle01"/>
          <w:color w:val="auto"/>
          <w:sz w:val="24"/>
          <w:szCs w:val="24"/>
        </w:rPr>
        <w:t>web sitesinden</w:t>
      </w:r>
      <w:r w:rsidR="004E6D87">
        <w:rPr>
          <w:rStyle w:val="fontstyle01"/>
          <w:color w:val="auto"/>
          <w:sz w:val="24"/>
          <w:szCs w:val="24"/>
        </w:rPr>
        <w:t>, SBYO Stratejik planı ise üniversite web sitesinin ilgili s</w:t>
      </w:r>
      <w:r w:rsidR="001369B3">
        <w:rPr>
          <w:rStyle w:val="fontstyle01"/>
          <w:color w:val="auto"/>
          <w:sz w:val="24"/>
          <w:szCs w:val="24"/>
        </w:rPr>
        <w:t>a</w:t>
      </w:r>
      <w:r w:rsidR="004E6D87">
        <w:rPr>
          <w:rStyle w:val="fontstyle01"/>
          <w:color w:val="auto"/>
          <w:sz w:val="24"/>
          <w:szCs w:val="24"/>
        </w:rPr>
        <w:t>yfasından tüm</w:t>
      </w:r>
      <w:r w:rsidR="004E6D87" w:rsidRPr="00DD313B">
        <w:rPr>
          <w:rStyle w:val="fontstyle01"/>
          <w:color w:val="auto"/>
          <w:sz w:val="24"/>
          <w:szCs w:val="24"/>
        </w:rPr>
        <w:t xml:space="preserve"> paydaşlara duyurulmaktadır.</w:t>
      </w:r>
    </w:p>
    <w:p w:rsidR="004E6D87" w:rsidRPr="004E6D87" w:rsidRDefault="004E6D87" w:rsidP="00CA3DFB">
      <w:pPr>
        <w:spacing w:after="120" w:line="360" w:lineRule="auto"/>
        <w:ind w:firstLine="851"/>
        <w:jc w:val="both"/>
        <w:rPr>
          <w:rStyle w:val="fontstyle01"/>
          <w:color w:val="FF0000"/>
          <w:sz w:val="24"/>
          <w:szCs w:val="24"/>
        </w:rPr>
      </w:pPr>
      <w:r w:rsidRPr="004E6D87">
        <w:rPr>
          <w:rStyle w:val="fontstyle01"/>
          <w:color w:val="FF0000"/>
          <w:sz w:val="24"/>
          <w:szCs w:val="24"/>
        </w:rPr>
        <w:t>koyulacak</w:t>
      </w:r>
    </w:p>
    <w:p w:rsidR="004E6D87" w:rsidRPr="00CA3DFB" w:rsidRDefault="00AB4DC4" w:rsidP="00CA3DFB">
      <w:pPr>
        <w:spacing w:after="120" w:line="360" w:lineRule="auto"/>
        <w:ind w:firstLine="851"/>
        <w:jc w:val="both"/>
        <w:rPr>
          <w:rFonts w:ascii="Times New Roman" w:hAnsi="Times New Roman" w:cs="Times New Roman"/>
          <w:sz w:val="24"/>
          <w:szCs w:val="24"/>
        </w:rPr>
      </w:pPr>
      <w:hyperlink r:id="rId8" w:history="1">
        <w:r w:rsidR="004E6D87" w:rsidRPr="004E6D87">
          <w:rPr>
            <w:color w:val="0000FF"/>
            <w:u w:val="single"/>
          </w:rPr>
          <w:t>https://www.toros.edu.tr/icerik/toros-universitesi-stratejik-planlar</w:t>
        </w:r>
      </w:hyperlink>
    </w:p>
    <w:p w:rsidR="00093597" w:rsidRDefault="001369B3" w:rsidP="001369B3">
      <w:pPr>
        <w:spacing w:after="120" w:line="36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 xml:space="preserve">Bologna Komisyonu: </w:t>
      </w:r>
      <w:r w:rsidRPr="001369B3">
        <w:rPr>
          <w:rFonts w:ascii="Times New Roman" w:hAnsi="Times New Roman" w:cs="Times New Roman"/>
          <w:sz w:val="24"/>
          <w:szCs w:val="24"/>
        </w:rPr>
        <w:t>Bologna sürecinin faaliyet alanlarına giren ve YÖK tarafından çerçevesi belirlenmiş olan konularda</w:t>
      </w:r>
      <w:r>
        <w:rPr>
          <w:rFonts w:ascii="Times New Roman" w:hAnsi="Times New Roman" w:cs="Times New Roman"/>
          <w:sz w:val="24"/>
          <w:szCs w:val="24"/>
        </w:rPr>
        <w:t xml:space="preserve"> okulumuz faaliyetlerini yürütmek üzere oluşturulmuş ve </w:t>
      </w:r>
      <w:r w:rsidR="00FD602A">
        <w:rPr>
          <w:rFonts w:ascii="Times New Roman" w:hAnsi="Times New Roman" w:cs="Times New Roman"/>
          <w:sz w:val="24"/>
          <w:szCs w:val="24"/>
        </w:rPr>
        <w:t xml:space="preserve">okulumuz </w:t>
      </w:r>
      <w:r>
        <w:rPr>
          <w:rFonts w:ascii="Times New Roman" w:hAnsi="Times New Roman" w:cs="Times New Roman"/>
          <w:sz w:val="24"/>
          <w:szCs w:val="24"/>
        </w:rPr>
        <w:t>web sitesi</w:t>
      </w:r>
      <w:r w:rsidR="00FD602A">
        <w:rPr>
          <w:rFonts w:ascii="Times New Roman" w:hAnsi="Times New Roman" w:cs="Times New Roman"/>
          <w:sz w:val="24"/>
          <w:szCs w:val="24"/>
        </w:rPr>
        <w:t xml:space="preserve">nden duyurulmuştur. </w:t>
      </w:r>
    </w:p>
    <w:p w:rsidR="00093597" w:rsidRPr="00093597" w:rsidRDefault="00093597" w:rsidP="001369B3">
      <w:pPr>
        <w:spacing w:after="120" w:line="360" w:lineRule="auto"/>
        <w:ind w:firstLine="851"/>
        <w:jc w:val="both"/>
        <w:rPr>
          <w:rFonts w:ascii="Times New Roman" w:hAnsi="Times New Roman" w:cs="Times New Roman"/>
          <w:color w:val="FF0000"/>
          <w:sz w:val="24"/>
          <w:szCs w:val="24"/>
        </w:rPr>
      </w:pPr>
      <w:r w:rsidRPr="00093597">
        <w:rPr>
          <w:rFonts w:ascii="Times New Roman" w:hAnsi="Times New Roman" w:cs="Times New Roman"/>
          <w:color w:val="FF0000"/>
          <w:sz w:val="24"/>
          <w:szCs w:val="24"/>
        </w:rPr>
        <w:t>koyulacak</w:t>
      </w:r>
    </w:p>
    <w:p w:rsidR="001369B3" w:rsidRPr="001369B3" w:rsidRDefault="0033022F" w:rsidP="001369B3">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Bologna Komisyonunun g</w:t>
      </w:r>
      <w:r w:rsidR="00FD602A">
        <w:rPr>
          <w:rFonts w:ascii="Times New Roman" w:hAnsi="Times New Roman" w:cs="Times New Roman"/>
          <w:sz w:val="24"/>
          <w:szCs w:val="24"/>
        </w:rPr>
        <w:t>örevleri aşağıda olduğu gibidir:</w:t>
      </w:r>
    </w:p>
    <w:p w:rsidR="001369B3" w:rsidRPr="00FD602A" w:rsidRDefault="001369B3" w:rsidP="00FD602A">
      <w:pPr>
        <w:pStyle w:val="ListeParagraf"/>
        <w:numPr>
          <w:ilvl w:val="0"/>
          <w:numId w:val="11"/>
        </w:numPr>
        <w:spacing w:after="120" w:line="360" w:lineRule="auto"/>
        <w:ind w:left="0" w:firstLine="709"/>
        <w:jc w:val="both"/>
        <w:rPr>
          <w:rFonts w:ascii="Times New Roman" w:hAnsi="Times New Roman" w:cs="Times New Roman"/>
          <w:sz w:val="24"/>
          <w:szCs w:val="24"/>
        </w:rPr>
      </w:pPr>
      <w:r w:rsidRPr="00FD602A">
        <w:rPr>
          <w:rFonts w:ascii="Times New Roman" w:hAnsi="Times New Roman" w:cs="Times New Roman"/>
          <w:sz w:val="24"/>
          <w:szCs w:val="24"/>
        </w:rPr>
        <w:t>Yüksekokulumuzun ve bölümlerinin akademik kurullarında Bologna Süreci uygulamalarının yerleşmesi için gerekli önlemleri almak,</w:t>
      </w:r>
    </w:p>
    <w:p w:rsidR="001369B3" w:rsidRPr="00FD602A" w:rsidRDefault="001369B3" w:rsidP="00FD602A">
      <w:pPr>
        <w:pStyle w:val="ListeParagraf"/>
        <w:numPr>
          <w:ilvl w:val="0"/>
          <w:numId w:val="11"/>
        </w:numPr>
        <w:spacing w:after="120" w:line="360" w:lineRule="auto"/>
        <w:ind w:left="0" w:firstLine="709"/>
        <w:jc w:val="both"/>
        <w:rPr>
          <w:rFonts w:ascii="Times New Roman" w:hAnsi="Times New Roman" w:cs="Times New Roman"/>
          <w:sz w:val="24"/>
          <w:szCs w:val="24"/>
        </w:rPr>
      </w:pPr>
      <w:r w:rsidRPr="00FD602A">
        <w:rPr>
          <w:rFonts w:ascii="Times New Roman" w:hAnsi="Times New Roman" w:cs="Times New Roman"/>
          <w:sz w:val="24"/>
          <w:szCs w:val="24"/>
        </w:rPr>
        <w:t>Yapılan çalışmaları değerlendirip yeni dönem uygulamaları için strateji belirlemek,</w:t>
      </w:r>
    </w:p>
    <w:p w:rsidR="001369B3" w:rsidRPr="00FD602A" w:rsidRDefault="001369B3" w:rsidP="00FD602A">
      <w:pPr>
        <w:pStyle w:val="ListeParagraf"/>
        <w:numPr>
          <w:ilvl w:val="0"/>
          <w:numId w:val="11"/>
        </w:numPr>
        <w:spacing w:after="120" w:line="360" w:lineRule="auto"/>
        <w:ind w:left="0" w:firstLine="709"/>
        <w:jc w:val="both"/>
        <w:rPr>
          <w:rFonts w:ascii="Times New Roman" w:hAnsi="Times New Roman" w:cs="Times New Roman"/>
          <w:sz w:val="24"/>
          <w:szCs w:val="24"/>
        </w:rPr>
      </w:pPr>
      <w:r w:rsidRPr="00FD602A">
        <w:rPr>
          <w:rFonts w:ascii="Times New Roman" w:hAnsi="Times New Roman" w:cs="Times New Roman"/>
          <w:sz w:val="24"/>
          <w:szCs w:val="24"/>
        </w:rPr>
        <w:t>Bologna Süreciyle ilgili, Yükseköğretim Kurulunun, Avrupa yükseköğretim alanında faaliyet gösteren kurum ve kuruluşların etkinliklerini izlemek, katılmak ve bu doğrultuda kurum içi hazırlıklara öncülük etmek.</w:t>
      </w:r>
    </w:p>
    <w:p w:rsidR="00BF365A" w:rsidRDefault="00B004BE" w:rsidP="00E87D12">
      <w:pPr>
        <w:spacing w:after="120" w:line="360" w:lineRule="auto"/>
        <w:ind w:firstLine="85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EA1A4E" w:rsidRPr="00EA1A4E">
        <w:rPr>
          <w:rFonts w:ascii="Times New Roman" w:hAnsi="Times New Roman" w:cs="Times New Roman"/>
          <w:b/>
          <w:bCs/>
          <w:color w:val="000000"/>
          <w:sz w:val="24"/>
          <w:szCs w:val="24"/>
        </w:rPr>
        <w:t>) Yönetimin Etkinliği ve Hesap Verebilirliği, Kamuoyunu Bilgilendirme</w:t>
      </w:r>
    </w:p>
    <w:p w:rsidR="00B6437A" w:rsidRPr="00077062" w:rsidRDefault="00B6437A" w:rsidP="00E87D12">
      <w:pPr>
        <w:autoSpaceDE w:val="0"/>
        <w:autoSpaceDN w:val="0"/>
        <w:adjustRightInd w:val="0"/>
        <w:spacing w:after="120" w:line="360" w:lineRule="auto"/>
        <w:ind w:firstLine="851"/>
        <w:jc w:val="both"/>
        <w:rPr>
          <w:rFonts w:ascii="Times New Roman" w:eastAsia="Calibri" w:hAnsi="Times New Roman" w:cs="Times New Roman"/>
          <w:sz w:val="24"/>
          <w:szCs w:val="24"/>
        </w:rPr>
      </w:pPr>
      <w:r w:rsidRPr="00077062">
        <w:rPr>
          <w:rFonts w:ascii="Times New Roman" w:eastAsia="Calibri" w:hAnsi="Times New Roman" w:cs="Times New Roman"/>
          <w:sz w:val="24"/>
          <w:szCs w:val="24"/>
        </w:rPr>
        <w:t>Sağlık Bilimleri Yüksekokulu, eğitim-öğretim programlarını ve araştırma-geliştirme faaliyetlerini de içerecek şekilde tüm faaliyetleri hakkındaki bilgileri açık, doğru, güncel ve kolay ulaşılabilir şekilde web sitesinden yayımlamakta ve kamuoyunu bilgilendirmektedir.</w:t>
      </w:r>
    </w:p>
    <w:p w:rsidR="00B6437A" w:rsidRPr="00077062" w:rsidRDefault="00B6437A" w:rsidP="00E87D12">
      <w:pPr>
        <w:autoSpaceDE w:val="0"/>
        <w:autoSpaceDN w:val="0"/>
        <w:adjustRightInd w:val="0"/>
        <w:spacing w:after="120" w:line="360" w:lineRule="auto"/>
        <w:ind w:firstLine="851"/>
        <w:jc w:val="both"/>
        <w:rPr>
          <w:rFonts w:ascii="Times New Roman" w:eastAsia="Calibri" w:hAnsi="Times New Roman" w:cs="Times New Roman"/>
          <w:sz w:val="24"/>
          <w:szCs w:val="24"/>
        </w:rPr>
      </w:pPr>
      <w:r w:rsidRPr="00077062">
        <w:rPr>
          <w:rFonts w:ascii="Times New Roman" w:eastAsia="Calibri" w:hAnsi="Times New Roman" w:cs="Times New Roman"/>
          <w:sz w:val="24"/>
          <w:szCs w:val="24"/>
        </w:rPr>
        <w:t>Yüksekokul eğitim faaliyetlerine ilişkin tüm bilgiler Toros Üniversitesi web sitesinde bulunan “Bologna Bilgi Paketi” (</w:t>
      </w:r>
      <w:hyperlink r:id="rId9" w:history="1">
        <w:r w:rsidRPr="00077062">
          <w:rPr>
            <w:rFonts w:ascii="Calibri" w:eastAsia="Calibri" w:hAnsi="Calibri" w:cs="Times New Roman"/>
            <w:color w:val="0000FF"/>
            <w:u w:val="single"/>
          </w:rPr>
          <w:t>https://bologna.toros.edu.tr/?id=/programmes&amp;degree=12</w:t>
        </w:r>
      </w:hyperlink>
      <w:r w:rsidRPr="00077062">
        <w:rPr>
          <w:rFonts w:ascii="Calibri" w:eastAsia="Calibri" w:hAnsi="Calibri" w:cs="Times New Roman"/>
        </w:rPr>
        <w:t>)</w:t>
      </w:r>
      <w:r w:rsidRPr="00077062">
        <w:rPr>
          <w:rFonts w:ascii="Times New Roman" w:eastAsia="Calibri" w:hAnsi="Times New Roman" w:cs="Times New Roman"/>
          <w:sz w:val="24"/>
          <w:szCs w:val="24"/>
        </w:rPr>
        <w:t xml:space="preserve"> sekmesi içerisinde güncel bir şekilde tüm paydaşların bilgisine sunulmaktadır. Ayrıca, bu sekmede yer almayan ancak, eğitim-öğretim faaliyetlerini ilgilendiren tüm bilgilendirmeler ve okulumuzdaki akademisyenlerin yayınlarını, verdikleri dersleri, eğitim durumlarını paylaştıkları akademisyen profilleri vb. de yine web sitesindeki “Sağlık Bilimleri Yüksekokulu” (</w:t>
      </w:r>
      <w:hyperlink r:id="rId10" w:history="1">
        <w:r w:rsidRPr="00077062">
          <w:rPr>
            <w:rFonts w:ascii="Calibri" w:eastAsia="Calibri" w:hAnsi="Calibri" w:cs="Times New Roman"/>
            <w:color w:val="0000FF"/>
            <w:u w:val="single"/>
          </w:rPr>
          <w:t>https://www.toros.edu.tr/anasayfa/saglik-bilimleri-yuksekokulu</w:t>
        </w:r>
      </w:hyperlink>
      <w:r w:rsidRPr="00077062">
        <w:rPr>
          <w:rFonts w:ascii="Calibri" w:eastAsia="Calibri" w:hAnsi="Calibri" w:cs="Times New Roman"/>
        </w:rPr>
        <w:t>)</w:t>
      </w:r>
      <w:r w:rsidRPr="00077062">
        <w:rPr>
          <w:rFonts w:ascii="Times New Roman" w:eastAsia="Calibri" w:hAnsi="Times New Roman" w:cs="Times New Roman"/>
          <w:sz w:val="24"/>
          <w:szCs w:val="24"/>
        </w:rPr>
        <w:t xml:space="preserve"> sayfası vasıtasıyla tüm paydaşlara iletilmektedir.</w:t>
      </w:r>
    </w:p>
    <w:p w:rsidR="00B6437A" w:rsidRPr="00077062" w:rsidRDefault="00B6437A" w:rsidP="00E87D12">
      <w:pPr>
        <w:autoSpaceDE w:val="0"/>
        <w:autoSpaceDN w:val="0"/>
        <w:adjustRightInd w:val="0"/>
        <w:spacing w:after="120" w:line="360" w:lineRule="auto"/>
        <w:ind w:firstLine="851"/>
        <w:jc w:val="both"/>
        <w:rPr>
          <w:rFonts w:ascii="Times New Roman" w:eastAsia="Calibri" w:hAnsi="Times New Roman" w:cs="Times New Roman"/>
          <w:sz w:val="24"/>
          <w:szCs w:val="24"/>
        </w:rPr>
      </w:pPr>
      <w:r w:rsidRPr="00077062">
        <w:rPr>
          <w:rFonts w:ascii="Times New Roman" w:eastAsia="Calibri" w:hAnsi="Times New Roman" w:cs="Times New Roman"/>
          <w:sz w:val="24"/>
          <w:szCs w:val="24"/>
        </w:rPr>
        <w:t>Yüksekokul araştırma-geliştirme faaliyetlerine ilişkin bilgiler ise yine üniversitenin web sitesinde “ABİS” (</w:t>
      </w:r>
      <w:hyperlink r:id="rId11" w:history="1">
        <w:r w:rsidRPr="00077062">
          <w:rPr>
            <w:rFonts w:ascii="Calibri" w:eastAsia="Calibri" w:hAnsi="Calibri" w:cs="Times New Roman"/>
            <w:color w:val="0000FF"/>
            <w:u w:val="single"/>
          </w:rPr>
          <w:t>https://www.toros.edu.tr/abis</w:t>
        </w:r>
      </w:hyperlink>
      <w:r w:rsidRPr="00077062">
        <w:rPr>
          <w:rFonts w:ascii="Calibri" w:eastAsia="Calibri" w:hAnsi="Calibri" w:cs="Times New Roman"/>
        </w:rPr>
        <w:t xml:space="preserve">) </w:t>
      </w:r>
      <w:r w:rsidRPr="00077062">
        <w:rPr>
          <w:rFonts w:ascii="Times New Roman" w:eastAsia="Calibri" w:hAnsi="Times New Roman" w:cs="Times New Roman"/>
          <w:sz w:val="24"/>
          <w:szCs w:val="24"/>
        </w:rPr>
        <w:t>sayfasında iç ve dış paydaşlarla paylaşılmaktadır. Bu sayfada, yüksekokulumuzdaki tüm akademisyenlerin Toros Üniversitesi bünyesinde yayınladıkları makale, kitap/kitap bölümü, katıldıkları sempozyum/kongreler, bildiriler, dahil oldukları projeler vb. konularda istenilen bilgilere ulaşım imkanı sağlanmaktadır.</w:t>
      </w:r>
    </w:p>
    <w:p w:rsidR="00D95277" w:rsidRDefault="00D95277" w:rsidP="00E87D12">
      <w:pPr>
        <w:spacing w:after="12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6) SONUÇ VE DEĞERLENDİRME</w:t>
      </w:r>
    </w:p>
    <w:p w:rsidR="002E3F55" w:rsidRDefault="002E3F55" w:rsidP="00E87D12">
      <w:pPr>
        <w:spacing w:after="120" w:line="360" w:lineRule="auto"/>
        <w:ind w:firstLine="851"/>
        <w:jc w:val="both"/>
        <w:rPr>
          <w:rFonts w:ascii="Times New Roman" w:hAnsi="Times New Roman" w:cs="Times New Roman"/>
          <w:b/>
          <w:bCs/>
          <w:color w:val="000000"/>
          <w:sz w:val="24"/>
          <w:szCs w:val="24"/>
        </w:rPr>
      </w:pPr>
      <w:r w:rsidRPr="002E3F55">
        <w:rPr>
          <w:rFonts w:ascii="Times New Roman" w:hAnsi="Times New Roman" w:cs="Times New Roman"/>
          <w:b/>
          <w:bCs/>
          <w:color w:val="000000"/>
          <w:sz w:val="24"/>
          <w:szCs w:val="24"/>
        </w:rPr>
        <w:lastRenderedPageBreak/>
        <w:t>4. Yönetim Sistemi</w:t>
      </w:r>
    </w:p>
    <w:p w:rsidR="002E3F55" w:rsidRDefault="002E3F55" w:rsidP="00E87D12">
      <w:pPr>
        <w:spacing w:after="120" w:line="360" w:lineRule="auto"/>
        <w:ind w:firstLine="851"/>
        <w:jc w:val="both"/>
        <w:rPr>
          <w:rFonts w:ascii="Times New Roman" w:hAnsi="Times New Roman" w:cs="Times New Roman"/>
          <w:b/>
          <w:bCs/>
          <w:color w:val="000000"/>
          <w:sz w:val="24"/>
          <w:szCs w:val="24"/>
        </w:rPr>
      </w:pPr>
      <w:r w:rsidRPr="002E3F55">
        <w:rPr>
          <w:rFonts w:ascii="Times New Roman" w:hAnsi="Times New Roman" w:cs="Times New Roman"/>
          <w:b/>
          <w:bCs/>
          <w:color w:val="000000"/>
          <w:sz w:val="24"/>
          <w:szCs w:val="24"/>
        </w:rPr>
        <w:t>4.1. Güçlü Yönler</w:t>
      </w:r>
    </w:p>
    <w:p w:rsidR="002E3F55" w:rsidRPr="002E3F55" w:rsidRDefault="002E3F55" w:rsidP="00E87D12">
      <w:pPr>
        <w:pStyle w:val="ListeParagraf"/>
        <w:numPr>
          <w:ilvl w:val="0"/>
          <w:numId w:val="3"/>
        </w:numPr>
        <w:spacing w:after="120" w:line="360" w:lineRule="auto"/>
        <w:ind w:left="0" w:firstLine="851"/>
        <w:jc w:val="both"/>
        <w:rPr>
          <w:rFonts w:ascii="Times New Roman" w:hAnsi="Times New Roman" w:cs="Times New Roman"/>
          <w:b/>
          <w:bCs/>
          <w:color w:val="000000"/>
          <w:sz w:val="24"/>
          <w:szCs w:val="24"/>
        </w:rPr>
      </w:pPr>
      <w:r w:rsidRPr="002E3F55">
        <w:rPr>
          <w:rFonts w:ascii="Times New Roman" w:hAnsi="Times New Roman" w:cs="Times New Roman"/>
          <w:color w:val="000000"/>
          <w:sz w:val="24"/>
          <w:szCs w:val="24"/>
        </w:rPr>
        <w:t>Yüksekokul Yönetimine ve gelişmesine katkı sağlayacak komisyon/kurulların olması</w:t>
      </w:r>
      <w:r w:rsidR="00BF5F77">
        <w:rPr>
          <w:rFonts w:ascii="Times New Roman" w:hAnsi="Times New Roman" w:cs="Times New Roman"/>
          <w:color w:val="000000"/>
          <w:sz w:val="24"/>
          <w:szCs w:val="24"/>
        </w:rPr>
        <w:t>.</w:t>
      </w:r>
    </w:p>
    <w:p w:rsidR="002E3F55" w:rsidRPr="00BF5F77" w:rsidRDefault="002E3F55" w:rsidP="00E87D12">
      <w:pPr>
        <w:pStyle w:val="ListeParagraf"/>
        <w:numPr>
          <w:ilvl w:val="0"/>
          <w:numId w:val="3"/>
        </w:numPr>
        <w:spacing w:after="120" w:line="360" w:lineRule="auto"/>
        <w:ind w:left="0" w:firstLine="851"/>
        <w:jc w:val="both"/>
        <w:rPr>
          <w:rFonts w:ascii="Times New Roman" w:hAnsi="Times New Roman" w:cs="Times New Roman"/>
          <w:b/>
          <w:bCs/>
          <w:sz w:val="24"/>
          <w:szCs w:val="24"/>
        </w:rPr>
      </w:pPr>
      <w:r w:rsidRPr="002E3F55">
        <w:rPr>
          <w:rFonts w:ascii="Times New Roman" w:hAnsi="Times New Roman" w:cs="Times New Roman"/>
          <w:color w:val="000000"/>
          <w:sz w:val="24"/>
          <w:szCs w:val="24"/>
        </w:rPr>
        <w:t>Yüks</w:t>
      </w:r>
      <w:r w:rsidRPr="00BF5F77">
        <w:rPr>
          <w:rFonts w:ascii="Times New Roman" w:hAnsi="Times New Roman" w:cs="Times New Roman"/>
          <w:sz w:val="24"/>
          <w:szCs w:val="24"/>
        </w:rPr>
        <w:t>ekokul Yönetiminin iç ve dış paydaşlarla güçlü ilişkisi</w:t>
      </w:r>
      <w:r w:rsidR="00BF5F77" w:rsidRPr="00BF5F77">
        <w:rPr>
          <w:rFonts w:ascii="Times New Roman" w:hAnsi="Times New Roman" w:cs="Times New Roman"/>
          <w:sz w:val="24"/>
          <w:szCs w:val="24"/>
        </w:rPr>
        <w:t>.</w:t>
      </w:r>
    </w:p>
    <w:p w:rsidR="002E3F55" w:rsidRPr="00BF5F77" w:rsidRDefault="002E3F55" w:rsidP="00E87D12">
      <w:pPr>
        <w:pStyle w:val="ListeParagraf"/>
        <w:numPr>
          <w:ilvl w:val="0"/>
          <w:numId w:val="3"/>
        </w:numPr>
        <w:spacing w:after="120" w:line="360" w:lineRule="auto"/>
        <w:ind w:left="0" w:firstLine="851"/>
        <w:jc w:val="both"/>
        <w:rPr>
          <w:rFonts w:ascii="Times New Roman" w:hAnsi="Times New Roman" w:cs="Times New Roman"/>
          <w:b/>
          <w:bCs/>
          <w:sz w:val="24"/>
          <w:szCs w:val="24"/>
        </w:rPr>
      </w:pPr>
      <w:r w:rsidRPr="00BF5F77">
        <w:rPr>
          <w:rFonts w:ascii="Times New Roman" w:hAnsi="Times New Roman" w:cs="Times New Roman"/>
          <w:sz w:val="24"/>
          <w:szCs w:val="24"/>
        </w:rPr>
        <w:t>Kamuoyunu bilgilendirme konusunda birçok araçların etkin bir şekilde kullanılması</w:t>
      </w:r>
      <w:r w:rsidR="00BF5F77" w:rsidRPr="00BF5F77">
        <w:rPr>
          <w:rFonts w:ascii="Times New Roman" w:hAnsi="Times New Roman" w:cs="Times New Roman"/>
          <w:sz w:val="24"/>
          <w:szCs w:val="24"/>
        </w:rPr>
        <w:t>.</w:t>
      </w:r>
    </w:p>
    <w:p w:rsidR="00BF5F77" w:rsidRPr="00BF5F77" w:rsidRDefault="00DB000C" w:rsidP="00E87D12">
      <w:pPr>
        <w:pStyle w:val="ListeParagraf"/>
        <w:numPr>
          <w:ilvl w:val="0"/>
          <w:numId w:val="3"/>
        </w:numPr>
        <w:spacing w:after="120" w:line="360" w:lineRule="auto"/>
        <w:ind w:left="0" w:firstLine="851"/>
        <w:jc w:val="both"/>
        <w:rPr>
          <w:rFonts w:ascii="Times New Roman" w:hAnsi="Times New Roman" w:cs="Times New Roman"/>
          <w:sz w:val="24"/>
          <w:szCs w:val="24"/>
        </w:rPr>
      </w:pPr>
      <w:r w:rsidRPr="00BF5F77">
        <w:rPr>
          <w:rFonts w:ascii="Times New Roman" w:hAnsi="Times New Roman" w:cs="Times New Roman"/>
          <w:sz w:val="24"/>
          <w:szCs w:val="24"/>
        </w:rPr>
        <w:t>Öğrenci sorunlarına yardımcı olacak Danışma</w:t>
      </w:r>
      <w:r w:rsidR="00BF5F77" w:rsidRPr="00BF5F77">
        <w:rPr>
          <w:rFonts w:ascii="Times New Roman" w:hAnsi="Times New Roman" w:cs="Times New Roman"/>
          <w:sz w:val="24"/>
          <w:szCs w:val="24"/>
        </w:rPr>
        <w:t>nlık faaliyetlerinin yabancı öğrenciler dahil olmak üzere</w:t>
      </w:r>
      <w:r w:rsidRPr="00BF5F77">
        <w:rPr>
          <w:rFonts w:ascii="Times New Roman" w:hAnsi="Times New Roman" w:cs="Times New Roman"/>
          <w:sz w:val="24"/>
          <w:szCs w:val="24"/>
        </w:rPr>
        <w:t xml:space="preserve"> etkin şekilde faaliyet göstermesi</w:t>
      </w:r>
      <w:r w:rsidR="00BF5F77" w:rsidRPr="00BF5F77">
        <w:rPr>
          <w:rFonts w:ascii="Times New Roman" w:hAnsi="Times New Roman" w:cs="Times New Roman"/>
          <w:sz w:val="24"/>
          <w:szCs w:val="24"/>
        </w:rPr>
        <w:t>.</w:t>
      </w:r>
    </w:p>
    <w:p w:rsidR="00DB000C" w:rsidRPr="00BF5F77" w:rsidRDefault="00DB000C" w:rsidP="00E87D12">
      <w:pPr>
        <w:pStyle w:val="ListeParagraf"/>
        <w:numPr>
          <w:ilvl w:val="0"/>
          <w:numId w:val="3"/>
        </w:numPr>
        <w:spacing w:after="120" w:line="360" w:lineRule="auto"/>
        <w:ind w:left="0" w:firstLine="851"/>
        <w:jc w:val="both"/>
        <w:rPr>
          <w:rFonts w:ascii="Times New Roman" w:hAnsi="Times New Roman" w:cs="Times New Roman"/>
          <w:sz w:val="24"/>
          <w:szCs w:val="24"/>
        </w:rPr>
      </w:pPr>
      <w:r w:rsidRPr="00BF5F77">
        <w:rPr>
          <w:rFonts w:ascii="Times New Roman" w:hAnsi="Times New Roman" w:cs="Times New Roman"/>
          <w:sz w:val="24"/>
          <w:szCs w:val="24"/>
        </w:rPr>
        <w:t>Öğrenci</w:t>
      </w:r>
      <w:r w:rsidR="00BF5F77" w:rsidRPr="00BF5F77">
        <w:rPr>
          <w:rFonts w:ascii="Times New Roman" w:hAnsi="Times New Roman" w:cs="Times New Roman"/>
          <w:sz w:val="24"/>
          <w:szCs w:val="24"/>
        </w:rPr>
        <w:t xml:space="preserve">lerin yönetime dahil tüm süreç ve komisyonlarda </w:t>
      </w:r>
      <w:r w:rsidRPr="00BF5F77">
        <w:rPr>
          <w:rFonts w:ascii="Times New Roman" w:hAnsi="Times New Roman" w:cs="Times New Roman"/>
          <w:sz w:val="24"/>
          <w:szCs w:val="24"/>
        </w:rPr>
        <w:t>katılımlarının</w:t>
      </w:r>
      <w:r w:rsidR="00BF5F77" w:rsidRPr="00BF5F77">
        <w:rPr>
          <w:rFonts w:ascii="Times New Roman" w:hAnsi="Times New Roman" w:cs="Times New Roman"/>
          <w:sz w:val="24"/>
          <w:szCs w:val="24"/>
        </w:rPr>
        <w:t>f</w:t>
      </w:r>
      <w:r w:rsidRPr="00BF5F77">
        <w:rPr>
          <w:rFonts w:ascii="Times New Roman" w:hAnsi="Times New Roman" w:cs="Times New Roman"/>
          <w:sz w:val="24"/>
          <w:szCs w:val="24"/>
        </w:rPr>
        <w:t>azla olması</w:t>
      </w:r>
      <w:r w:rsidR="00BF5F77" w:rsidRPr="00BF5F77">
        <w:rPr>
          <w:rFonts w:ascii="Times New Roman" w:hAnsi="Times New Roman" w:cs="Times New Roman"/>
          <w:sz w:val="24"/>
          <w:szCs w:val="24"/>
        </w:rPr>
        <w:t>.</w:t>
      </w:r>
    </w:p>
    <w:p w:rsidR="002E3F55" w:rsidRDefault="002E3F55" w:rsidP="00E87D12">
      <w:pPr>
        <w:spacing w:after="120" w:line="360" w:lineRule="auto"/>
        <w:ind w:firstLine="851"/>
        <w:jc w:val="both"/>
        <w:rPr>
          <w:rFonts w:ascii="Times New Roman" w:hAnsi="Times New Roman" w:cs="Times New Roman"/>
          <w:b/>
          <w:bCs/>
          <w:color w:val="000000"/>
          <w:sz w:val="24"/>
          <w:szCs w:val="24"/>
        </w:rPr>
      </w:pPr>
    </w:p>
    <w:p w:rsidR="002E3F55" w:rsidRDefault="002E3F55" w:rsidP="00E87D12">
      <w:pPr>
        <w:spacing w:after="120" w:line="360" w:lineRule="auto"/>
        <w:ind w:firstLine="851"/>
        <w:jc w:val="both"/>
        <w:rPr>
          <w:rFonts w:ascii="Times New Roman" w:hAnsi="Times New Roman" w:cs="Times New Roman"/>
          <w:b/>
          <w:bCs/>
          <w:color w:val="000000"/>
          <w:sz w:val="24"/>
          <w:szCs w:val="24"/>
        </w:rPr>
      </w:pPr>
      <w:r w:rsidRPr="002E3F55">
        <w:rPr>
          <w:rFonts w:ascii="Times New Roman" w:hAnsi="Times New Roman" w:cs="Times New Roman"/>
          <w:b/>
          <w:bCs/>
          <w:color w:val="000000"/>
          <w:sz w:val="24"/>
          <w:szCs w:val="24"/>
        </w:rPr>
        <w:t>4.2. İyileşmeye Açık Yönler</w:t>
      </w:r>
    </w:p>
    <w:p w:rsidR="00BF5F77" w:rsidRPr="00D1393C" w:rsidRDefault="00BF5F77" w:rsidP="00E87D12">
      <w:pPr>
        <w:pStyle w:val="ListeParagraf"/>
        <w:numPr>
          <w:ilvl w:val="0"/>
          <w:numId w:val="4"/>
        </w:numPr>
        <w:spacing w:after="120" w:line="360" w:lineRule="auto"/>
        <w:ind w:left="0" w:firstLine="851"/>
        <w:jc w:val="both"/>
        <w:rPr>
          <w:rFonts w:ascii="Times New Roman" w:hAnsi="Times New Roman" w:cs="Times New Roman"/>
          <w:b/>
          <w:bCs/>
          <w:sz w:val="24"/>
          <w:szCs w:val="24"/>
        </w:rPr>
      </w:pPr>
      <w:r w:rsidRPr="00D1393C">
        <w:rPr>
          <w:rFonts w:ascii="Times New Roman" w:hAnsi="Times New Roman" w:cs="Times New Roman"/>
          <w:sz w:val="24"/>
          <w:szCs w:val="24"/>
        </w:rPr>
        <w:t xml:space="preserve">Yüksekokulun akademik ve idari süreçlerin etkin ve verimli sürdürülmesinde yazılımprogramlarının </w:t>
      </w:r>
      <w:r w:rsidR="00A00D88">
        <w:rPr>
          <w:rFonts w:ascii="Times New Roman" w:hAnsi="Times New Roman" w:cs="Times New Roman"/>
          <w:sz w:val="24"/>
          <w:szCs w:val="24"/>
        </w:rPr>
        <w:t xml:space="preserve">eksik </w:t>
      </w:r>
      <w:r w:rsidRPr="00D1393C">
        <w:rPr>
          <w:rFonts w:ascii="Times New Roman" w:hAnsi="Times New Roman" w:cs="Times New Roman"/>
          <w:sz w:val="24"/>
          <w:szCs w:val="24"/>
        </w:rPr>
        <w:t>olması</w:t>
      </w:r>
      <w:r w:rsidR="006833D5" w:rsidRPr="00D330CB">
        <w:rPr>
          <w:rFonts w:ascii="Times New Roman" w:hAnsi="Times New Roman" w:cs="Times New Roman"/>
          <w:sz w:val="24"/>
          <w:szCs w:val="24"/>
        </w:rPr>
        <w:t>(SPSS,</w:t>
      </w:r>
      <w:r w:rsidR="00D330CB">
        <w:rPr>
          <w:rFonts w:ascii="Times New Roman" w:hAnsi="Times New Roman" w:cs="Times New Roman"/>
          <w:sz w:val="24"/>
          <w:szCs w:val="24"/>
        </w:rPr>
        <w:t xml:space="preserve"> Hastane Yönetim Bilgi Sistemi, EndNote)</w:t>
      </w:r>
      <w:r w:rsidR="00A00D88">
        <w:rPr>
          <w:rFonts w:ascii="Times New Roman" w:hAnsi="Times New Roman" w:cs="Times New Roman"/>
          <w:sz w:val="24"/>
          <w:szCs w:val="24"/>
        </w:rPr>
        <w:t>.</w:t>
      </w:r>
    </w:p>
    <w:p w:rsidR="002E3F55" w:rsidRPr="002E3F55" w:rsidRDefault="002E3F55" w:rsidP="00E87D12">
      <w:pPr>
        <w:pStyle w:val="ListeParagraf"/>
        <w:numPr>
          <w:ilvl w:val="0"/>
          <w:numId w:val="4"/>
        </w:numPr>
        <w:spacing w:after="120" w:line="360" w:lineRule="auto"/>
        <w:ind w:left="0" w:firstLine="851"/>
        <w:jc w:val="both"/>
        <w:rPr>
          <w:rFonts w:ascii="Times New Roman" w:hAnsi="Times New Roman" w:cs="Times New Roman"/>
          <w:b/>
          <w:bCs/>
          <w:color w:val="000000"/>
          <w:sz w:val="24"/>
          <w:szCs w:val="24"/>
        </w:rPr>
      </w:pPr>
      <w:r w:rsidRPr="002E3F55">
        <w:rPr>
          <w:rFonts w:ascii="Times New Roman" w:hAnsi="Times New Roman" w:cs="Times New Roman"/>
          <w:color w:val="000000"/>
          <w:sz w:val="24"/>
          <w:szCs w:val="24"/>
        </w:rPr>
        <w:t>Yönetim Bilgi sisteminin kurulma sürecinde olunması</w:t>
      </w:r>
    </w:p>
    <w:p w:rsidR="002E3F55" w:rsidRPr="00A00D88" w:rsidRDefault="002E3F55" w:rsidP="00DC21E6">
      <w:pPr>
        <w:pStyle w:val="ListeParagraf"/>
        <w:numPr>
          <w:ilvl w:val="0"/>
          <w:numId w:val="4"/>
        </w:numPr>
        <w:spacing w:after="120" w:line="360" w:lineRule="auto"/>
        <w:ind w:left="0" w:firstLine="851"/>
        <w:jc w:val="both"/>
        <w:rPr>
          <w:rFonts w:ascii="Times New Roman" w:hAnsi="Times New Roman" w:cs="Times New Roman"/>
          <w:color w:val="000000"/>
          <w:sz w:val="24"/>
          <w:szCs w:val="24"/>
        </w:rPr>
      </w:pPr>
      <w:r w:rsidRPr="00A00D88">
        <w:rPr>
          <w:rFonts w:ascii="Times New Roman" w:hAnsi="Times New Roman" w:cs="Times New Roman"/>
          <w:color w:val="000000"/>
          <w:sz w:val="24"/>
          <w:szCs w:val="24"/>
        </w:rPr>
        <w:t>Üniversitenin şehir üniversitesi olmasından dolayı kampüslerin dağınık olmasınedeniyle bazıMerkez Kütüphane, Spor Merkezi tarafından sağlanan hizmetlerin</w:t>
      </w:r>
      <w:bookmarkStart w:id="0" w:name="_GoBack"/>
      <w:bookmarkEnd w:id="0"/>
      <w:r w:rsidRPr="00A00D88">
        <w:rPr>
          <w:rFonts w:ascii="Times New Roman" w:hAnsi="Times New Roman" w:cs="Times New Roman"/>
          <w:color w:val="000000"/>
          <w:sz w:val="24"/>
          <w:szCs w:val="24"/>
        </w:rPr>
        <w:t>etkin ve verimlikullanılmaması</w:t>
      </w:r>
    </w:p>
    <w:p w:rsidR="002E3F55" w:rsidRPr="002E3F55" w:rsidRDefault="002E3F55" w:rsidP="00E87D12">
      <w:pPr>
        <w:pStyle w:val="ListeParagraf"/>
        <w:spacing w:after="120" w:line="360" w:lineRule="auto"/>
        <w:ind w:left="0" w:firstLine="851"/>
        <w:jc w:val="both"/>
        <w:rPr>
          <w:rFonts w:ascii="Times New Roman" w:hAnsi="Times New Roman" w:cs="Times New Roman"/>
          <w:color w:val="000000"/>
          <w:sz w:val="24"/>
          <w:szCs w:val="24"/>
        </w:rPr>
      </w:pPr>
    </w:p>
    <w:sectPr w:rsidR="002E3F55" w:rsidRPr="002E3F55" w:rsidSect="00B81A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NewRomanNormal">
    <w:altName w:val="Times New Roman"/>
    <w:panose1 w:val="00000000000000000000"/>
    <w:charset w:val="00"/>
    <w:family w:val="roman"/>
    <w:notTrueType/>
    <w:pitch w:val="default"/>
    <w:sig w:usb0="00000000" w:usb1="00000000" w:usb2="00000000" w:usb3="00000000" w:csb0="00000000" w:csb1="00000000"/>
  </w:font>
  <w:font w:name="TimesNewRomanKal?n?talik">
    <w:altName w:val="Times New Roman"/>
    <w:panose1 w:val="00000000000000000000"/>
    <w:charset w:val="00"/>
    <w:family w:val="roman"/>
    <w:notTrueType/>
    <w:pitch w:val="default"/>
    <w:sig w:usb0="00000000" w:usb1="00000000" w:usb2="00000000" w:usb3="00000000" w:csb0="00000000" w:csb1="00000000"/>
  </w:font>
  <w:font w:name="TimesNewRomanKal?n">
    <w:altName w:val="Times New Roman"/>
    <w:panose1 w:val="00000000000000000000"/>
    <w:charset w:val="00"/>
    <w:family w:val="roman"/>
    <w:notTrueType/>
    <w:pitch w:val="default"/>
    <w:sig w:usb0="00000000" w:usb1="00000000" w:usb2="00000000" w:usb3="00000000" w:csb0="00000000" w:csb1="00000000"/>
  </w:font>
  <w:font w:name="TimesNewRoman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D53"/>
      </v:shape>
    </w:pict>
  </w:numPicBullet>
  <w:abstractNum w:abstractNumId="0">
    <w:nsid w:val="11D727C2"/>
    <w:multiLevelType w:val="hybridMultilevel"/>
    <w:tmpl w:val="F7F8980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nsid w:val="13D76323"/>
    <w:multiLevelType w:val="hybridMultilevel"/>
    <w:tmpl w:val="F2765E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FC0939"/>
    <w:multiLevelType w:val="hybridMultilevel"/>
    <w:tmpl w:val="0B2E290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
    <w:nsid w:val="215C6B8D"/>
    <w:multiLevelType w:val="hybridMultilevel"/>
    <w:tmpl w:val="A710B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68534F"/>
    <w:multiLevelType w:val="hybridMultilevel"/>
    <w:tmpl w:val="AD449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7044B5"/>
    <w:multiLevelType w:val="hybridMultilevel"/>
    <w:tmpl w:val="4316F6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43F1243"/>
    <w:multiLevelType w:val="hybridMultilevel"/>
    <w:tmpl w:val="A98AB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A21831"/>
    <w:multiLevelType w:val="hybridMultilevel"/>
    <w:tmpl w:val="AB5C83F2"/>
    <w:lvl w:ilvl="0" w:tplc="041F0007">
      <w:start w:val="1"/>
      <w:numFmt w:val="bullet"/>
      <w:lvlText w:val=""/>
      <w:lvlPicBulletId w:val="0"/>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nsid w:val="3836283B"/>
    <w:multiLevelType w:val="hybridMultilevel"/>
    <w:tmpl w:val="2FECB67E"/>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39AB2417"/>
    <w:multiLevelType w:val="hybridMultilevel"/>
    <w:tmpl w:val="37C03E4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E882924"/>
    <w:multiLevelType w:val="hybridMultilevel"/>
    <w:tmpl w:val="E334FFC6"/>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1">
    <w:nsid w:val="565B2AA4"/>
    <w:multiLevelType w:val="hybridMultilevel"/>
    <w:tmpl w:val="FCD41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4F900BA"/>
    <w:multiLevelType w:val="hybridMultilevel"/>
    <w:tmpl w:val="4FDCFECE"/>
    <w:lvl w:ilvl="0" w:tplc="7D0CCA08">
      <w:start w:val="1"/>
      <w:numFmt w:val="lowerLetter"/>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13">
    <w:nsid w:val="6DB33B2A"/>
    <w:multiLevelType w:val="hybridMultilevel"/>
    <w:tmpl w:val="2B76B02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4">
    <w:nsid w:val="755B7E07"/>
    <w:multiLevelType w:val="hybridMultilevel"/>
    <w:tmpl w:val="5BAE7DF6"/>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13"/>
  </w:num>
  <w:num w:numId="2">
    <w:abstractNumId w:val="1"/>
  </w:num>
  <w:num w:numId="3">
    <w:abstractNumId w:val="4"/>
  </w:num>
  <w:num w:numId="4">
    <w:abstractNumId w:val="6"/>
  </w:num>
  <w:num w:numId="5">
    <w:abstractNumId w:val="5"/>
  </w:num>
  <w:num w:numId="6">
    <w:abstractNumId w:val="3"/>
  </w:num>
  <w:num w:numId="7">
    <w:abstractNumId w:val="9"/>
  </w:num>
  <w:num w:numId="8">
    <w:abstractNumId w:val="12"/>
  </w:num>
  <w:num w:numId="9">
    <w:abstractNumId w:val="11"/>
  </w:num>
  <w:num w:numId="10">
    <w:abstractNumId w:val="7"/>
  </w:num>
  <w:num w:numId="11">
    <w:abstractNumId w:val="14"/>
  </w:num>
  <w:num w:numId="12">
    <w:abstractNumId w:val="0"/>
  </w:num>
  <w:num w:numId="13">
    <w:abstractNumId w:val="8"/>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24501"/>
    <w:rsid w:val="000055B3"/>
    <w:rsid w:val="00093597"/>
    <w:rsid w:val="000C10D1"/>
    <w:rsid w:val="0010488F"/>
    <w:rsid w:val="00106D89"/>
    <w:rsid w:val="001162B0"/>
    <w:rsid w:val="001204D0"/>
    <w:rsid w:val="001207E6"/>
    <w:rsid w:val="001369B3"/>
    <w:rsid w:val="0015183B"/>
    <w:rsid w:val="00170903"/>
    <w:rsid w:val="001E496E"/>
    <w:rsid w:val="0022622D"/>
    <w:rsid w:val="00250508"/>
    <w:rsid w:val="002C6AF3"/>
    <w:rsid w:val="002E3F55"/>
    <w:rsid w:val="0033022F"/>
    <w:rsid w:val="003446F4"/>
    <w:rsid w:val="00347703"/>
    <w:rsid w:val="003667EE"/>
    <w:rsid w:val="00417DC6"/>
    <w:rsid w:val="00496D3A"/>
    <w:rsid w:val="004B5CF6"/>
    <w:rsid w:val="004D04EA"/>
    <w:rsid w:val="004D5DF9"/>
    <w:rsid w:val="004E120C"/>
    <w:rsid w:val="004E6D87"/>
    <w:rsid w:val="004F0F5E"/>
    <w:rsid w:val="00527EAA"/>
    <w:rsid w:val="00556F76"/>
    <w:rsid w:val="005914A9"/>
    <w:rsid w:val="005965CE"/>
    <w:rsid w:val="00596AEE"/>
    <w:rsid w:val="005C498A"/>
    <w:rsid w:val="005E1614"/>
    <w:rsid w:val="00655C75"/>
    <w:rsid w:val="00656518"/>
    <w:rsid w:val="00672DBB"/>
    <w:rsid w:val="00682B97"/>
    <w:rsid w:val="006833D5"/>
    <w:rsid w:val="006F7147"/>
    <w:rsid w:val="00717EDE"/>
    <w:rsid w:val="00724BF9"/>
    <w:rsid w:val="007303CF"/>
    <w:rsid w:val="007C685A"/>
    <w:rsid w:val="007F779D"/>
    <w:rsid w:val="008262EB"/>
    <w:rsid w:val="00830776"/>
    <w:rsid w:val="008B3CE9"/>
    <w:rsid w:val="00957936"/>
    <w:rsid w:val="00961EED"/>
    <w:rsid w:val="009F051E"/>
    <w:rsid w:val="00A00D88"/>
    <w:rsid w:val="00A023EE"/>
    <w:rsid w:val="00A035BE"/>
    <w:rsid w:val="00A07F7A"/>
    <w:rsid w:val="00A608B5"/>
    <w:rsid w:val="00A77599"/>
    <w:rsid w:val="00A9334F"/>
    <w:rsid w:val="00AB4DC4"/>
    <w:rsid w:val="00AE3A13"/>
    <w:rsid w:val="00B004BE"/>
    <w:rsid w:val="00B6437A"/>
    <w:rsid w:val="00B656F6"/>
    <w:rsid w:val="00B81A1F"/>
    <w:rsid w:val="00B93637"/>
    <w:rsid w:val="00BA5E37"/>
    <w:rsid w:val="00BC005C"/>
    <w:rsid w:val="00BC3BB8"/>
    <w:rsid w:val="00BF365A"/>
    <w:rsid w:val="00BF5F77"/>
    <w:rsid w:val="00C16160"/>
    <w:rsid w:val="00C24501"/>
    <w:rsid w:val="00CA18E1"/>
    <w:rsid w:val="00CA3DFB"/>
    <w:rsid w:val="00D1393C"/>
    <w:rsid w:val="00D221D7"/>
    <w:rsid w:val="00D330CB"/>
    <w:rsid w:val="00D61964"/>
    <w:rsid w:val="00D720CD"/>
    <w:rsid w:val="00D77196"/>
    <w:rsid w:val="00D82B39"/>
    <w:rsid w:val="00D95277"/>
    <w:rsid w:val="00DB000C"/>
    <w:rsid w:val="00DD313B"/>
    <w:rsid w:val="00E07F0D"/>
    <w:rsid w:val="00E1357E"/>
    <w:rsid w:val="00E37F8D"/>
    <w:rsid w:val="00E55150"/>
    <w:rsid w:val="00E80458"/>
    <w:rsid w:val="00E87D12"/>
    <w:rsid w:val="00EA1A4E"/>
    <w:rsid w:val="00EE13DA"/>
    <w:rsid w:val="00F565E2"/>
    <w:rsid w:val="00FD602A"/>
    <w:rsid w:val="00FE2C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3446F4"/>
    <w:rPr>
      <w:rFonts w:ascii="TimesNewRomanNormal" w:hAnsi="TimesNewRomanNormal" w:hint="default"/>
      <w:b w:val="0"/>
      <w:bCs w:val="0"/>
      <w:i w:val="0"/>
      <w:iCs w:val="0"/>
      <w:color w:val="000000"/>
      <w:sz w:val="28"/>
      <w:szCs w:val="28"/>
    </w:rPr>
  </w:style>
  <w:style w:type="paragraph" w:styleId="ListeParagraf">
    <w:name w:val="List Paragraph"/>
    <w:basedOn w:val="Normal"/>
    <w:uiPriority w:val="34"/>
    <w:qFormat/>
    <w:rsid w:val="005C498A"/>
    <w:pPr>
      <w:ind w:left="720"/>
      <w:contextualSpacing/>
    </w:pPr>
  </w:style>
  <w:style w:type="character" w:customStyle="1" w:styleId="fontstyle21">
    <w:name w:val="fontstyle21"/>
    <w:basedOn w:val="VarsaylanParagrafYazTipi"/>
    <w:rsid w:val="004E120C"/>
    <w:rPr>
      <w:rFonts w:ascii="TimesNewRomanKal?n?talik" w:hAnsi="TimesNewRomanKal?n?talik" w:hint="default"/>
      <w:b/>
      <w:bCs/>
      <w:i/>
      <w:iCs/>
      <w:color w:val="000000"/>
      <w:sz w:val="30"/>
      <w:szCs w:val="30"/>
    </w:rPr>
  </w:style>
  <w:style w:type="character" w:customStyle="1" w:styleId="fontstyle31">
    <w:name w:val="fontstyle31"/>
    <w:basedOn w:val="VarsaylanParagrafYazTipi"/>
    <w:rsid w:val="004E120C"/>
    <w:rPr>
      <w:rFonts w:ascii="TimesNewRomanKal?n" w:hAnsi="TimesNewRomanKal?n" w:hint="default"/>
      <w:b/>
      <w:bCs/>
      <w:i w:val="0"/>
      <w:iCs w:val="0"/>
      <w:color w:val="000000"/>
      <w:sz w:val="30"/>
      <w:szCs w:val="30"/>
    </w:rPr>
  </w:style>
  <w:style w:type="character" w:customStyle="1" w:styleId="fontstyle11">
    <w:name w:val="fontstyle11"/>
    <w:basedOn w:val="VarsaylanParagrafYazTipi"/>
    <w:rsid w:val="00D82B39"/>
    <w:rPr>
      <w:rFonts w:ascii="TimesNewRomanRegular" w:hAnsi="TimesNewRomanRegular" w:hint="default"/>
      <w:b w:val="0"/>
      <w:bCs w:val="0"/>
      <w:i w:val="0"/>
      <w:iCs w:val="0"/>
      <w:color w:val="000000"/>
      <w:sz w:val="28"/>
      <w:szCs w:val="28"/>
    </w:rPr>
  </w:style>
  <w:style w:type="character" w:styleId="Kpr">
    <w:name w:val="Hyperlink"/>
    <w:basedOn w:val="VarsaylanParagrafYazTipi"/>
    <w:uiPriority w:val="99"/>
    <w:unhideWhenUsed/>
    <w:rsid w:val="005965CE"/>
    <w:rPr>
      <w:color w:val="0000FF" w:themeColor="hyperlink"/>
      <w:u w:val="single"/>
    </w:rPr>
  </w:style>
  <w:style w:type="paragraph" w:styleId="NormalWeb">
    <w:name w:val="Normal (Web)"/>
    <w:basedOn w:val="Normal"/>
    <w:uiPriority w:val="99"/>
    <w:unhideWhenUsed/>
    <w:rsid w:val="002C6A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D61964"/>
    <w:pPr>
      <w:widowControl w:val="0"/>
      <w:spacing w:after="0" w:line="240" w:lineRule="auto"/>
      <w:ind w:left="116" w:firstLine="707"/>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D61964"/>
    <w:rPr>
      <w:rFonts w:ascii="Times New Roman" w:eastAsia="Times New Roman" w:hAnsi="Times New Roman"/>
      <w:lang w:val="en-US"/>
    </w:rPr>
  </w:style>
  <w:style w:type="paragraph" w:styleId="BalonMetni">
    <w:name w:val="Balloon Text"/>
    <w:basedOn w:val="Normal"/>
    <w:link w:val="BalonMetniChar"/>
    <w:uiPriority w:val="99"/>
    <w:semiHidden/>
    <w:unhideWhenUsed/>
    <w:rsid w:val="00682B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2B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58225">
      <w:bodyDiv w:val="1"/>
      <w:marLeft w:val="0"/>
      <w:marRight w:val="0"/>
      <w:marTop w:val="0"/>
      <w:marBottom w:val="0"/>
      <w:divBdr>
        <w:top w:val="none" w:sz="0" w:space="0" w:color="auto"/>
        <w:left w:val="none" w:sz="0" w:space="0" w:color="auto"/>
        <w:bottom w:val="none" w:sz="0" w:space="0" w:color="auto"/>
        <w:right w:val="none" w:sz="0" w:space="0" w:color="auto"/>
      </w:divBdr>
    </w:div>
    <w:div w:id="1049231707">
      <w:bodyDiv w:val="1"/>
      <w:marLeft w:val="0"/>
      <w:marRight w:val="0"/>
      <w:marTop w:val="0"/>
      <w:marBottom w:val="0"/>
      <w:divBdr>
        <w:top w:val="none" w:sz="0" w:space="0" w:color="auto"/>
        <w:left w:val="none" w:sz="0" w:space="0" w:color="auto"/>
        <w:bottom w:val="none" w:sz="0" w:space="0" w:color="auto"/>
        <w:right w:val="none" w:sz="0" w:space="0" w:color="auto"/>
      </w:divBdr>
    </w:div>
    <w:div w:id="1428575320">
      <w:bodyDiv w:val="1"/>
      <w:marLeft w:val="0"/>
      <w:marRight w:val="0"/>
      <w:marTop w:val="0"/>
      <w:marBottom w:val="0"/>
      <w:divBdr>
        <w:top w:val="none" w:sz="0" w:space="0" w:color="auto"/>
        <w:left w:val="none" w:sz="0" w:space="0" w:color="auto"/>
        <w:bottom w:val="none" w:sz="0" w:space="0" w:color="auto"/>
        <w:right w:val="none" w:sz="0" w:space="0" w:color="auto"/>
      </w:divBdr>
    </w:div>
    <w:div w:id="18023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s.edu.tr/icerik/toros-universitesi-stratejik-planl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ros.edu.tr/icerik/saglik-bilimleri-yuksekokulu-danisma-kuru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ros.edu.tr/icerik/saglik-bilimleri-yuksekokulu-kalite-komisyonu" TargetMode="External"/><Relationship Id="rId11" Type="http://schemas.openxmlformats.org/officeDocument/2006/relationships/hyperlink" Target="https://www.toros.edu.tr/abis" TargetMode="External"/><Relationship Id="rId5" Type="http://schemas.openxmlformats.org/officeDocument/2006/relationships/image" Target="media/image2.png"/><Relationship Id="rId10" Type="http://schemas.openxmlformats.org/officeDocument/2006/relationships/hyperlink" Target="https://www.toros.edu.tr/anasayfa/saglik-bilimleri-yuksekokulu" TargetMode="External"/><Relationship Id="rId4" Type="http://schemas.openxmlformats.org/officeDocument/2006/relationships/webSettings" Target="webSettings.xml"/><Relationship Id="rId9" Type="http://schemas.openxmlformats.org/officeDocument/2006/relationships/hyperlink" Target="https://bologna.toros.edu.tr/?id=/programmes&amp;degree=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2486</Words>
  <Characters>14173</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fef</cp:lastModifiedBy>
  <cp:revision>2</cp:revision>
  <dcterms:created xsi:type="dcterms:W3CDTF">2020-01-08T08:33:00Z</dcterms:created>
  <dcterms:modified xsi:type="dcterms:W3CDTF">2020-01-08T08:33:00Z</dcterms:modified>
</cp:coreProperties>
</file>