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383B8" w14:textId="77777777" w:rsidR="00C648AF" w:rsidRDefault="00C648AF" w:rsidP="00C648AF">
      <w:pPr>
        <w:ind w:firstLine="426"/>
        <w:jc w:val="center"/>
        <w:rPr>
          <w:rFonts w:ascii="Times New Roman" w:hAnsi="Times New Roman" w:cs="Times New Roman"/>
          <w:b/>
          <w:sz w:val="20"/>
        </w:rPr>
      </w:pPr>
    </w:p>
    <w:p w14:paraId="24F0F320" w14:textId="77777777" w:rsidR="00C648AF" w:rsidRPr="00C179CF" w:rsidRDefault="00C648AF" w:rsidP="00C648AF">
      <w:pPr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C179CF">
        <w:rPr>
          <w:rFonts w:ascii="Times New Roman" w:hAnsi="Times New Roman" w:cs="Times New Roman"/>
          <w:b/>
          <w:sz w:val="20"/>
        </w:rPr>
        <w:t>TOROS ÜNİVERSİTESİ</w:t>
      </w:r>
    </w:p>
    <w:p w14:paraId="4AABDED4" w14:textId="77777777" w:rsidR="00C648AF" w:rsidRPr="00C179CF" w:rsidRDefault="00C648AF" w:rsidP="00C648AF">
      <w:pPr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C179CF">
        <w:rPr>
          <w:rFonts w:ascii="Times New Roman" w:hAnsi="Times New Roman" w:cs="Times New Roman"/>
          <w:b/>
          <w:sz w:val="20"/>
        </w:rPr>
        <w:t>İKTİSADİ İDARİ VE SOSYAL BİLİMLER FAKÜLTESİ</w:t>
      </w:r>
    </w:p>
    <w:p w14:paraId="3E903A71" w14:textId="77777777" w:rsidR="00C648AF" w:rsidRPr="00C179CF" w:rsidRDefault="00C648AF" w:rsidP="00C648AF">
      <w:pPr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C179CF">
        <w:rPr>
          <w:rFonts w:ascii="Times New Roman" w:hAnsi="Times New Roman" w:cs="Times New Roman"/>
          <w:b/>
          <w:sz w:val="20"/>
        </w:rPr>
        <w:t>ULUSLARARASI FİNANS VE BANKACILIK BÖLÜMÜ</w:t>
      </w:r>
    </w:p>
    <w:p w14:paraId="3E1EC935" w14:textId="77777777" w:rsidR="00C648AF" w:rsidRPr="00C179CF" w:rsidRDefault="00C648AF" w:rsidP="00C648AF">
      <w:pPr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C179CF">
        <w:rPr>
          <w:rFonts w:ascii="Times New Roman" w:hAnsi="Times New Roman" w:cs="Times New Roman"/>
          <w:b/>
          <w:sz w:val="20"/>
        </w:rPr>
        <w:t>DERS MÜFREDATINA İLİŞKİN TOPLANTI RAPORU</w:t>
      </w:r>
    </w:p>
    <w:p w14:paraId="3E19CD05" w14:textId="77777777" w:rsidR="00C648AF" w:rsidRPr="00C179CF" w:rsidRDefault="00C648AF" w:rsidP="00C648AF">
      <w:pPr>
        <w:ind w:firstLine="426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210"/>
        <w:gridCol w:w="4019"/>
      </w:tblGrid>
      <w:tr w:rsidR="00C648AF" w:rsidRPr="00C179CF" w14:paraId="375BB234" w14:textId="77777777" w:rsidTr="00F72E30">
        <w:trPr>
          <w:trHeight w:val="538"/>
          <w:jc w:val="center"/>
        </w:trPr>
        <w:tc>
          <w:tcPr>
            <w:tcW w:w="7229" w:type="dxa"/>
            <w:gridSpan w:val="2"/>
            <w:vAlign w:val="center"/>
          </w:tcPr>
          <w:p w14:paraId="7EDB1FB0" w14:textId="77777777" w:rsidR="00C648AF" w:rsidRPr="00C179CF" w:rsidRDefault="00C648AF" w:rsidP="00F7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CF">
              <w:rPr>
                <w:rFonts w:ascii="Times New Roman" w:hAnsi="Times New Roman" w:cs="Times New Roman"/>
                <w:b/>
                <w:sz w:val="24"/>
                <w:szCs w:val="24"/>
              </w:rPr>
              <w:t>KATILIMCILAR</w:t>
            </w:r>
          </w:p>
        </w:tc>
      </w:tr>
      <w:tr w:rsidR="00C648AF" w:rsidRPr="00C179CF" w14:paraId="4002840F" w14:textId="77777777" w:rsidTr="00F72E30">
        <w:trPr>
          <w:jc w:val="center"/>
        </w:trPr>
        <w:tc>
          <w:tcPr>
            <w:tcW w:w="3210" w:type="dxa"/>
            <w:vAlign w:val="center"/>
          </w:tcPr>
          <w:p w14:paraId="53D033C1" w14:textId="77777777" w:rsidR="00C648AF" w:rsidRPr="00C179CF" w:rsidRDefault="00C648AF" w:rsidP="00F72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9CF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  <w:proofErr w:type="spellEnd"/>
            <w:r w:rsidRPr="00C17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79CF">
              <w:rPr>
                <w:rFonts w:ascii="Times New Roman" w:hAnsi="Times New Roman" w:cs="Times New Roman"/>
                <w:b/>
                <w:sz w:val="24"/>
                <w:szCs w:val="24"/>
              </w:rPr>
              <w:t>Başkanı</w:t>
            </w:r>
            <w:proofErr w:type="spellEnd"/>
          </w:p>
        </w:tc>
        <w:tc>
          <w:tcPr>
            <w:tcW w:w="4019" w:type="dxa"/>
          </w:tcPr>
          <w:p w14:paraId="755E5C29" w14:textId="77777777" w:rsidR="00C648AF" w:rsidRPr="00C179CF" w:rsidRDefault="00C648AF" w:rsidP="00F72E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>Üye</w:t>
            </w:r>
            <w:proofErr w:type="spellEnd"/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>Aslıhan</w:t>
            </w:r>
            <w:proofErr w:type="spellEnd"/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YAVUZALP MARANGOZ</w:t>
            </w:r>
          </w:p>
        </w:tc>
      </w:tr>
      <w:tr w:rsidR="00C648AF" w:rsidRPr="00C179CF" w14:paraId="0B987FB4" w14:textId="77777777" w:rsidTr="00F72E30">
        <w:trPr>
          <w:jc w:val="center"/>
        </w:trPr>
        <w:tc>
          <w:tcPr>
            <w:tcW w:w="3210" w:type="dxa"/>
            <w:vMerge w:val="restart"/>
            <w:vAlign w:val="center"/>
          </w:tcPr>
          <w:p w14:paraId="3B911455" w14:textId="77777777" w:rsidR="00C648AF" w:rsidRPr="00C179CF" w:rsidRDefault="00C648AF" w:rsidP="00F72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9CF">
              <w:rPr>
                <w:rFonts w:ascii="Times New Roman" w:hAnsi="Times New Roman" w:cs="Times New Roman"/>
                <w:b/>
                <w:sz w:val="24"/>
                <w:szCs w:val="24"/>
              </w:rPr>
              <w:t>Akademisyenler</w:t>
            </w:r>
            <w:proofErr w:type="spellEnd"/>
          </w:p>
        </w:tc>
        <w:tc>
          <w:tcPr>
            <w:tcW w:w="4019" w:type="dxa"/>
          </w:tcPr>
          <w:p w14:paraId="47C5D566" w14:textId="77777777" w:rsidR="00C648AF" w:rsidRPr="00C179CF" w:rsidRDefault="00C648AF" w:rsidP="00F72E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>Üye</w:t>
            </w:r>
            <w:proofErr w:type="spellEnd"/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>. Seda TURNACIGİL</w:t>
            </w:r>
          </w:p>
        </w:tc>
      </w:tr>
      <w:tr w:rsidR="00C648AF" w:rsidRPr="00C179CF" w14:paraId="70402BCA" w14:textId="77777777" w:rsidTr="00F72E30">
        <w:trPr>
          <w:jc w:val="center"/>
        </w:trPr>
        <w:tc>
          <w:tcPr>
            <w:tcW w:w="3210" w:type="dxa"/>
            <w:vMerge/>
          </w:tcPr>
          <w:p w14:paraId="7467C11A" w14:textId="77777777" w:rsidR="00C648AF" w:rsidRPr="00C179CF" w:rsidRDefault="00C648AF" w:rsidP="00F72E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9" w:type="dxa"/>
          </w:tcPr>
          <w:p w14:paraId="4B6802CC" w14:textId="77777777" w:rsidR="00C648AF" w:rsidRPr="00C179CF" w:rsidRDefault="00C648AF" w:rsidP="00F72E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Dr. </w:t>
            </w:r>
            <w:proofErr w:type="spellStart"/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>Haluk</w:t>
            </w:r>
            <w:proofErr w:type="spellEnd"/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KORKMAZYÜREK</w:t>
            </w:r>
          </w:p>
        </w:tc>
      </w:tr>
      <w:tr w:rsidR="00C648AF" w:rsidRPr="00C179CF" w14:paraId="519D4129" w14:textId="77777777" w:rsidTr="00F72E30">
        <w:trPr>
          <w:jc w:val="center"/>
        </w:trPr>
        <w:tc>
          <w:tcPr>
            <w:tcW w:w="3210" w:type="dxa"/>
            <w:vMerge/>
          </w:tcPr>
          <w:p w14:paraId="68DCE2DC" w14:textId="77777777" w:rsidR="00C648AF" w:rsidRPr="00C179CF" w:rsidRDefault="00C648AF" w:rsidP="00F72E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9" w:type="dxa"/>
          </w:tcPr>
          <w:p w14:paraId="7CF80323" w14:textId="77777777" w:rsidR="00C648AF" w:rsidRPr="00C179CF" w:rsidRDefault="00C648AF" w:rsidP="00F72E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>Üye</w:t>
            </w:r>
            <w:proofErr w:type="spellEnd"/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>. İbrahim BOZ</w:t>
            </w:r>
          </w:p>
        </w:tc>
      </w:tr>
      <w:tr w:rsidR="00C648AF" w:rsidRPr="00C179CF" w14:paraId="790A8CCD" w14:textId="77777777" w:rsidTr="00F72E30">
        <w:trPr>
          <w:jc w:val="center"/>
        </w:trPr>
        <w:tc>
          <w:tcPr>
            <w:tcW w:w="3210" w:type="dxa"/>
            <w:vMerge/>
          </w:tcPr>
          <w:p w14:paraId="18D9AE05" w14:textId="77777777" w:rsidR="00C648AF" w:rsidRPr="00C179CF" w:rsidRDefault="00C648AF" w:rsidP="00F72E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9" w:type="dxa"/>
          </w:tcPr>
          <w:p w14:paraId="71F5AD69" w14:textId="77777777" w:rsidR="00C648AF" w:rsidRPr="00C179CF" w:rsidRDefault="00C648AF" w:rsidP="00F72E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>Üye</w:t>
            </w:r>
            <w:proofErr w:type="spellEnd"/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>Gökçe</w:t>
            </w:r>
            <w:proofErr w:type="spellEnd"/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MANAVKAT</w:t>
            </w:r>
          </w:p>
        </w:tc>
      </w:tr>
      <w:tr w:rsidR="00C648AF" w:rsidRPr="00C179CF" w14:paraId="32B840FC" w14:textId="77777777" w:rsidTr="00F72E30">
        <w:trPr>
          <w:jc w:val="center"/>
        </w:trPr>
        <w:tc>
          <w:tcPr>
            <w:tcW w:w="3210" w:type="dxa"/>
            <w:vMerge/>
          </w:tcPr>
          <w:p w14:paraId="24C897D3" w14:textId="77777777" w:rsidR="00C648AF" w:rsidRPr="00C179CF" w:rsidRDefault="00C648AF" w:rsidP="00F72E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9" w:type="dxa"/>
          </w:tcPr>
          <w:p w14:paraId="3E753D2A" w14:textId="77777777" w:rsidR="00C648AF" w:rsidRPr="00C179CF" w:rsidRDefault="00C648AF" w:rsidP="00F72E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>Arş</w:t>
            </w:r>
            <w:proofErr w:type="spellEnd"/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>Gör</w:t>
            </w:r>
            <w:proofErr w:type="spellEnd"/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>Toprak</w:t>
            </w:r>
            <w:proofErr w:type="spellEnd"/>
            <w:r w:rsidRPr="00C17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Ferdi KARAKUŞ</w:t>
            </w:r>
          </w:p>
        </w:tc>
      </w:tr>
    </w:tbl>
    <w:p w14:paraId="61A1DD62" w14:textId="77777777" w:rsidR="00C648AF" w:rsidRPr="00C179CF" w:rsidRDefault="00C648AF" w:rsidP="00C648AF">
      <w:pPr>
        <w:ind w:firstLine="426"/>
        <w:jc w:val="both"/>
        <w:rPr>
          <w:rFonts w:ascii="Times New Roman" w:hAnsi="Times New Roman" w:cs="Times New Roman"/>
          <w:b/>
          <w:sz w:val="20"/>
        </w:rPr>
      </w:pPr>
    </w:p>
    <w:p w14:paraId="19B6F0A4" w14:textId="77777777" w:rsidR="00C648AF" w:rsidRDefault="00C648AF" w:rsidP="00C648AF">
      <w:pPr>
        <w:ind w:firstLine="426"/>
        <w:jc w:val="both"/>
        <w:rPr>
          <w:rFonts w:ascii="Times New Roman" w:hAnsi="Times New Roman" w:cs="Times New Roman"/>
          <w:bCs/>
          <w:sz w:val="20"/>
        </w:rPr>
      </w:pPr>
    </w:p>
    <w:p w14:paraId="1A3A769B" w14:textId="77777777" w:rsidR="00C648AF" w:rsidRDefault="00C648AF" w:rsidP="00C648AF">
      <w:pPr>
        <w:ind w:left="426"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Uluslararası Finans ve Bankacılık Bölümü ders müfredatına ilişkin 30.09.2020 tarihli toplantıda görüşülen ders değişikliklerine dair bildirimler aşağıda listelenmiştir.</w:t>
      </w:r>
    </w:p>
    <w:p w14:paraId="4FE4E688" w14:textId="77777777" w:rsidR="00C648AF" w:rsidRDefault="00C648AF" w:rsidP="00C648AF">
      <w:pPr>
        <w:ind w:left="426" w:right="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6CE186" w14:textId="77777777" w:rsidR="00C648AF" w:rsidRDefault="00C648AF" w:rsidP="00C648AF">
      <w:pPr>
        <w:pStyle w:val="ListeParagraf"/>
        <w:numPr>
          <w:ilvl w:val="0"/>
          <w:numId w:val="1"/>
        </w:numPr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Birinci sınıfın iki döneminde de yer alan İngilizce Hazırlık dersleri (ENG101 ve ENG102 kodlu), FLE101 ve FLE102 kodlu İngilizce Hazırlık dersleri aktif olarak yer aldığından, ders listesinden çıkartılmıştır.</w:t>
      </w:r>
    </w:p>
    <w:p w14:paraId="3B149DA8" w14:textId="77777777" w:rsidR="00C648AF" w:rsidRDefault="00C648AF" w:rsidP="00C648AF">
      <w:pPr>
        <w:pStyle w:val="ListeParagraf"/>
        <w:numPr>
          <w:ilvl w:val="0"/>
          <w:numId w:val="1"/>
        </w:numPr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Üçüncü dönem dersleri arasına Mikroekonomi dersinin,</w:t>
      </w:r>
      <w:r w:rsidRPr="00D020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dördüncü dönemde yer alan INF202 İşletme Finansı dersi yerine Makroekonomi dersinin eklenmesi uygun görülmüştür. Üçüncü dönem dersi olan INF205 Para Teorisi ve Politikası dersinin beşinci dönemde verilmesi uygun görülmüştür. </w:t>
      </w:r>
    </w:p>
    <w:p w14:paraId="20F116EA" w14:textId="77777777" w:rsidR="00C648AF" w:rsidRDefault="00C648AF" w:rsidP="00C648AF">
      <w:pPr>
        <w:pStyle w:val="ListeParagraf"/>
        <w:numPr>
          <w:ilvl w:val="0"/>
          <w:numId w:val="1"/>
        </w:numPr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Dördüncü dönemde yer alan INF204 Finansal Raporlama dersi ile </w:t>
      </w:r>
      <w:r w:rsidRPr="00D02082">
        <w:rPr>
          <w:rFonts w:ascii="Times New Roman" w:hAnsi="Times New Roman" w:cs="Times New Roman"/>
          <w:bCs/>
          <w:sz w:val="24"/>
          <w:szCs w:val="24"/>
        </w:rPr>
        <w:t xml:space="preserve">6. dönemdeki </w:t>
      </w:r>
      <w:r>
        <w:rPr>
          <w:rFonts w:ascii="Times New Roman" w:hAnsi="Times New Roman" w:cs="Times New Roman"/>
          <w:bCs/>
          <w:sz w:val="24"/>
          <w:szCs w:val="24"/>
        </w:rPr>
        <w:t xml:space="preserve">INF306 </w:t>
      </w:r>
      <w:r w:rsidRPr="00D02082">
        <w:rPr>
          <w:rFonts w:ascii="Times New Roman" w:hAnsi="Times New Roman" w:cs="Times New Roman"/>
          <w:bCs/>
          <w:sz w:val="24"/>
          <w:szCs w:val="24"/>
        </w:rPr>
        <w:t xml:space="preserve">Mali Tablolar Analizi dersi </w:t>
      </w:r>
      <w:r>
        <w:rPr>
          <w:rFonts w:ascii="Times New Roman" w:hAnsi="Times New Roman" w:cs="Times New Roman"/>
          <w:bCs/>
          <w:sz w:val="24"/>
          <w:szCs w:val="24"/>
        </w:rPr>
        <w:t xml:space="preserve">içerik açısından </w:t>
      </w:r>
      <w:r w:rsidRPr="00D02082">
        <w:rPr>
          <w:rFonts w:ascii="Times New Roman" w:hAnsi="Times New Roman" w:cs="Times New Roman"/>
          <w:bCs/>
          <w:sz w:val="24"/>
          <w:szCs w:val="24"/>
        </w:rPr>
        <w:t xml:space="preserve">benzeşmektedir. Bu dönemden çıkartılıp yerine seçmeli ders </w:t>
      </w:r>
      <w:r>
        <w:rPr>
          <w:rFonts w:ascii="Times New Roman" w:hAnsi="Times New Roman" w:cs="Times New Roman"/>
          <w:bCs/>
          <w:sz w:val="24"/>
          <w:szCs w:val="24"/>
        </w:rPr>
        <w:t>(s</w:t>
      </w:r>
      <w:r w:rsidRPr="00D02082">
        <w:rPr>
          <w:rFonts w:ascii="Times New Roman" w:hAnsi="Times New Roman" w:cs="Times New Roman"/>
          <w:bCs/>
          <w:sz w:val="24"/>
          <w:szCs w:val="24"/>
        </w:rPr>
        <w:t>eçmeli olarak Kamu Maliyesi ve Finansmanı dersi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D02082">
        <w:rPr>
          <w:rFonts w:ascii="Times New Roman" w:hAnsi="Times New Roman" w:cs="Times New Roman"/>
          <w:bCs/>
          <w:sz w:val="24"/>
          <w:szCs w:val="24"/>
        </w:rPr>
        <w:t>seçilecektir.</w:t>
      </w:r>
    </w:p>
    <w:p w14:paraId="5C08E387" w14:textId="77777777" w:rsidR="00C648AF" w:rsidRDefault="00C648AF" w:rsidP="00C648AF">
      <w:pPr>
        <w:pStyle w:val="ListeParagraf"/>
        <w:numPr>
          <w:ilvl w:val="0"/>
          <w:numId w:val="1"/>
        </w:numPr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Beşinci dönem dersi INF307 Bankacılık ve Finansal Aracılık dersinin adı ‘’Bankacılığa Giriş’’ olarak değişecektir.</w:t>
      </w:r>
    </w:p>
    <w:p w14:paraId="5C0D87AF" w14:textId="77777777" w:rsidR="00C648AF" w:rsidRDefault="00C648AF" w:rsidP="00C648AF">
      <w:pPr>
        <w:pStyle w:val="ListeParagraf"/>
        <w:numPr>
          <w:ilvl w:val="0"/>
          <w:numId w:val="1"/>
        </w:numPr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Beşinci dönem seçmeli derslerinde yer alan ve halihazırda bölümde aktif olarak verilmeyen dersler, diğer bölümlerle ortak ders havuzunda yer alması sebebiyle listede görünmeye devam edecektir.</w:t>
      </w:r>
    </w:p>
    <w:p w14:paraId="0E1B3605" w14:textId="77777777" w:rsidR="00C648AF" w:rsidRDefault="00C648AF" w:rsidP="00C648AF">
      <w:pPr>
        <w:pStyle w:val="ListeParagraf"/>
        <w:numPr>
          <w:ilvl w:val="0"/>
          <w:numId w:val="1"/>
        </w:numPr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Altıncı dönem dersi INF306 Mali Tablolar Analizi dersinin adı ‘’Mali Tablolar Analizi ve Finansal Raporlama’’ olarak değiştirilecek ve yedinci dönem dersi olan INF401 Finansal Risk Analizi ile yer değiştirecektir.</w:t>
      </w:r>
    </w:p>
    <w:p w14:paraId="44F41171" w14:textId="77777777" w:rsidR="00C648AF" w:rsidRDefault="00C648AF" w:rsidP="00C648AF">
      <w:pPr>
        <w:pStyle w:val="ListeParagraf"/>
        <w:numPr>
          <w:ilvl w:val="0"/>
          <w:numId w:val="1"/>
        </w:numPr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Altıncı dönem dersi INF320 Yatırım Analizi ve Portföy Yönetimi dersinin adı ‘’Portföy Yönetimi’’ olarak düzeltilecektir.</w:t>
      </w:r>
    </w:p>
    <w:p w14:paraId="624DFBA8" w14:textId="77777777" w:rsidR="00C648AF" w:rsidRDefault="00C648AF" w:rsidP="00C648AF">
      <w:pPr>
        <w:pStyle w:val="ListeParagraf"/>
        <w:numPr>
          <w:ilvl w:val="0"/>
          <w:numId w:val="1"/>
        </w:numPr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Yedinci dönem dersleri arasına ECO406 Türkiye Ekonomisi dersi eklenecektir.</w:t>
      </w:r>
    </w:p>
    <w:p w14:paraId="64BC538A" w14:textId="77777777" w:rsidR="00C648AF" w:rsidRDefault="00C648AF" w:rsidP="00C648AF">
      <w:pPr>
        <w:pStyle w:val="ListeParagraf"/>
        <w:numPr>
          <w:ilvl w:val="0"/>
          <w:numId w:val="1"/>
        </w:numPr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Yedinci dönem dersleri arasına ‘’Bankacılık ve Finansta Güncel Konular’’ isimli ders eklenecektir ve derse uygun içerik hazırlanacaktır.</w:t>
      </w:r>
    </w:p>
    <w:p w14:paraId="0D4735A6" w14:textId="77777777" w:rsidR="00CA2569" w:rsidRDefault="00C648AF"/>
    <w:sectPr w:rsidR="00CA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F18C6"/>
    <w:multiLevelType w:val="hybridMultilevel"/>
    <w:tmpl w:val="447EE90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08"/>
    <w:rsid w:val="003F476B"/>
    <w:rsid w:val="00AF74E4"/>
    <w:rsid w:val="00C648AF"/>
    <w:rsid w:val="00E0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E1339-58CC-4F3D-BA68-0741D7DA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8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C648AF"/>
  </w:style>
  <w:style w:type="table" w:styleId="TabloKlavuzu">
    <w:name w:val="Table Grid"/>
    <w:basedOn w:val="NormalTablo"/>
    <w:uiPriority w:val="39"/>
    <w:rsid w:val="00C648A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ecem özhan</dc:creator>
  <cp:keywords/>
  <dc:description/>
  <cp:lastModifiedBy>ecem özhan</cp:lastModifiedBy>
  <cp:revision>2</cp:revision>
  <dcterms:created xsi:type="dcterms:W3CDTF">2021-01-23T13:25:00Z</dcterms:created>
  <dcterms:modified xsi:type="dcterms:W3CDTF">2021-01-23T13:25:00Z</dcterms:modified>
</cp:coreProperties>
</file>